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A2" w:rsidRPr="00D0784F" w:rsidRDefault="00FB0417" w:rsidP="00F31FA2">
      <w:pPr>
        <w:tabs>
          <w:tab w:val="left" w:pos="8640"/>
        </w:tabs>
        <w:spacing w:after="120"/>
        <w:jc w:val="center"/>
        <w:rPr>
          <w:sz w:val="32"/>
        </w:rPr>
      </w:pPr>
      <w:bookmarkStart w:id="0" w:name="opcCurrentPosition"/>
      <w:bookmarkEnd w:id="0"/>
      <w:r w:rsidRPr="00D0784F">
        <w:rPr>
          <w:noProof/>
        </w:rPr>
        <w:drawing>
          <wp:inline distT="0" distB="0" distL="0" distR="0">
            <wp:extent cx="848360" cy="6731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A2" w:rsidRPr="00D0784F" w:rsidRDefault="00F31FA2" w:rsidP="00F31FA2">
      <w:pPr>
        <w:tabs>
          <w:tab w:val="left" w:pos="8640"/>
        </w:tabs>
        <w:jc w:val="center"/>
        <w:rPr>
          <w:rFonts w:ascii="Helvetica" w:hAnsi="Helvetica"/>
          <w:spacing w:val="-3"/>
          <w:sz w:val="20"/>
          <w:szCs w:val="20"/>
        </w:rPr>
      </w:pPr>
      <w:r w:rsidRPr="00D0784F">
        <w:rPr>
          <w:rFonts w:ascii="Helvetica" w:hAnsi="Helvetica"/>
          <w:spacing w:val="-3"/>
          <w:sz w:val="20"/>
          <w:szCs w:val="20"/>
        </w:rPr>
        <w:t>Northern Territory of Australia</w:t>
      </w:r>
    </w:p>
    <w:p w:rsidR="00F31FA2" w:rsidRPr="00D0784F" w:rsidRDefault="00F31FA2" w:rsidP="000D60A0">
      <w:pPr>
        <w:tabs>
          <w:tab w:val="left" w:pos="8640"/>
        </w:tabs>
        <w:rPr>
          <w:rFonts w:ascii="Helvetica" w:hAnsi="Helvetica"/>
          <w:spacing w:val="-3"/>
        </w:rPr>
      </w:pPr>
    </w:p>
    <w:p w:rsidR="00994534" w:rsidRPr="00D0784F" w:rsidRDefault="00994534" w:rsidP="000D60A0">
      <w:pPr>
        <w:tabs>
          <w:tab w:val="left" w:pos="8640"/>
        </w:tabs>
        <w:rPr>
          <w:rFonts w:ascii="Helvetica" w:hAnsi="Helvetica"/>
          <w:spacing w:val="-3"/>
        </w:rPr>
      </w:pPr>
    </w:p>
    <w:p w:rsidR="00F31FA2" w:rsidRPr="00D0784F" w:rsidRDefault="000A2EF3" w:rsidP="000A2EF3">
      <w:pPr>
        <w:outlineLvl w:val="0"/>
        <w:rPr>
          <w:rFonts w:ascii="Helvetica" w:hAnsi="Helvetica" w:cs="Helvetica"/>
          <w:i/>
        </w:rPr>
      </w:pPr>
      <w:r w:rsidRPr="00D0784F">
        <w:rPr>
          <w:rFonts w:ascii="Helvetica" w:hAnsi="Helvetica" w:cs="Helvetica"/>
          <w:i/>
        </w:rPr>
        <w:t>Financial Management Act 1995</w:t>
      </w:r>
    </w:p>
    <w:p w:rsidR="000A2EF3" w:rsidRPr="00D0784F" w:rsidRDefault="000A2EF3" w:rsidP="000A2EF3">
      <w:pPr>
        <w:outlineLvl w:val="0"/>
        <w:rPr>
          <w:rFonts w:ascii="Helvetica" w:hAnsi="Helvetica" w:cs="Helvetica"/>
          <w:i/>
        </w:rPr>
      </w:pPr>
      <w:r w:rsidRPr="00D0784F">
        <w:rPr>
          <w:rFonts w:ascii="Helvetica" w:hAnsi="Helvetica" w:cs="Helvetica"/>
          <w:i/>
        </w:rPr>
        <w:t>Interpretation Act 1978</w:t>
      </w:r>
    </w:p>
    <w:p w:rsidR="000A2EF3" w:rsidRPr="00D0784F" w:rsidRDefault="000A2EF3" w:rsidP="000A2EF3">
      <w:pPr>
        <w:spacing w:after="120"/>
        <w:outlineLvl w:val="0"/>
        <w:rPr>
          <w:rFonts w:ascii="Helvetica" w:hAnsi="Helvetica" w:cs="Helvetica"/>
          <w:i/>
        </w:rPr>
      </w:pPr>
      <w:r w:rsidRPr="00D0784F">
        <w:rPr>
          <w:rFonts w:ascii="Helvetica" w:hAnsi="Helvetica" w:cs="Helvetica"/>
          <w:i/>
        </w:rPr>
        <w:t>Public Sector Employment and Management Act 1993</w:t>
      </w:r>
    </w:p>
    <w:p w:rsidR="00F31FA2" w:rsidRPr="00D0784F" w:rsidRDefault="000A2EF3" w:rsidP="00994534">
      <w:pPr>
        <w:rPr>
          <w:rFonts w:ascii="Helvetica" w:hAnsi="Helvetica"/>
          <w:b/>
          <w:spacing w:val="-3"/>
          <w:sz w:val="28"/>
          <w:szCs w:val="28"/>
        </w:rPr>
      </w:pPr>
      <w:r w:rsidRPr="00D0784F">
        <w:rPr>
          <w:rFonts w:ascii="Helvetica" w:hAnsi="Helvetica"/>
          <w:b/>
          <w:spacing w:val="-3"/>
          <w:sz w:val="28"/>
          <w:szCs w:val="28"/>
        </w:rPr>
        <w:t xml:space="preserve">Administrative Arrangements Order (No. </w:t>
      </w:r>
      <w:r w:rsidR="00DD2CF0" w:rsidRPr="00D0784F">
        <w:rPr>
          <w:rFonts w:ascii="Helvetica" w:hAnsi="Helvetica"/>
          <w:b/>
          <w:spacing w:val="-3"/>
          <w:sz w:val="28"/>
          <w:szCs w:val="28"/>
        </w:rPr>
        <w:t>4</w:t>
      </w:r>
      <w:r w:rsidRPr="00D0784F">
        <w:rPr>
          <w:rFonts w:ascii="Helvetica" w:hAnsi="Helvetica"/>
          <w:b/>
          <w:spacing w:val="-3"/>
          <w:sz w:val="28"/>
          <w:szCs w:val="28"/>
        </w:rPr>
        <w:t>) 2020</w:t>
      </w:r>
    </w:p>
    <w:p w:rsidR="00F31FA2" w:rsidRPr="00D0784F" w:rsidRDefault="00F31FA2" w:rsidP="00994534">
      <w:pPr>
        <w:spacing w:line="360" w:lineRule="auto"/>
        <w:jc w:val="both"/>
        <w:rPr>
          <w:rFonts w:ascii="Helvetica" w:hAnsi="Helvetica"/>
        </w:rPr>
      </w:pPr>
    </w:p>
    <w:p w:rsidR="000A2EF3" w:rsidRPr="00D0784F" w:rsidRDefault="00A56B83" w:rsidP="000A2EF3">
      <w:pPr>
        <w:spacing w:after="240"/>
        <w:jc w:val="both"/>
        <w:rPr>
          <w:rFonts w:ascii="Helvetica" w:hAnsi="Helvetica"/>
        </w:rPr>
      </w:pPr>
      <w:r w:rsidRPr="00D0784F">
        <w:rPr>
          <w:rFonts w:ascii="Helvetica" w:hAnsi="Helvetica"/>
        </w:rPr>
        <w:t>I,</w:t>
      </w:r>
      <w:r w:rsidR="00D57AF8" w:rsidRPr="00D0784F">
        <w:rPr>
          <w:rFonts w:ascii="Helvetica" w:hAnsi="Helvetica"/>
        </w:rPr>
        <w:t xml:space="preserve"> Vicki Susan O'Halloran</w:t>
      </w:r>
      <w:r w:rsidRPr="00D0784F">
        <w:rPr>
          <w:rFonts w:ascii="Helvetica" w:hAnsi="Helvetica"/>
        </w:rPr>
        <w:t xml:space="preserve">, </w:t>
      </w:r>
      <w:r w:rsidR="00D57AF8" w:rsidRPr="00D0784F">
        <w:rPr>
          <w:rFonts w:ascii="Helvetica" w:hAnsi="Helvetica"/>
        </w:rPr>
        <w:t>Administrator of the Northern Territory of Australia, acting with the advice of the Executive Council,</w:t>
      </w:r>
      <w:r w:rsidR="005D4148">
        <w:rPr>
          <w:rFonts w:ascii="Helvetica" w:hAnsi="Helvetica"/>
        </w:rPr>
        <w:t xml:space="preserve"> under section </w:t>
      </w:r>
      <w:r w:rsidR="000A2EF3" w:rsidRPr="00D0784F">
        <w:rPr>
          <w:rFonts w:ascii="Helvetica" w:hAnsi="Helvetica"/>
        </w:rPr>
        <w:t>35</w:t>
      </w:r>
      <w:r w:rsidR="00FD7C3E" w:rsidRPr="00D0784F">
        <w:rPr>
          <w:rFonts w:ascii="Helvetica" w:hAnsi="Helvetica"/>
        </w:rPr>
        <w:t xml:space="preserve"> </w:t>
      </w:r>
      <w:r w:rsidR="000A2EF3" w:rsidRPr="00D0784F">
        <w:rPr>
          <w:rFonts w:ascii="Helvetica" w:hAnsi="Helvetica"/>
        </w:rPr>
        <w:t xml:space="preserve">of the </w:t>
      </w:r>
      <w:r w:rsidR="000A2EF3" w:rsidRPr="00D0784F">
        <w:rPr>
          <w:rFonts w:ascii="Helvetica" w:hAnsi="Helvetica"/>
          <w:i/>
        </w:rPr>
        <w:t>Interpretation Act 1978</w:t>
      </w:r>
      <w:r w:rsidR="000A2EF3" w:rsidRPr="00D0784F">
        <w:rPr>
          <w:rFonts w:ascii="Helvetica" w:hAnsi="Helvetica"/>
        </w:rPr>
        <w:t xml:space="preserve"> and for the </w:t>
      </w:r>
      <w:r w:rsidR="000A2EF3" w:rsidRPr="00D0784F">
        <w:rPr>
          <w:rFonts w:ascii="Helvetica" w:hAnsi="Helvetica"/>
          <w:i/>
        </w:rPr>
        <w:t xml:space="preserve">Financial Management Act 1995 </w:t>
      </w:r>
      <w:r w:rsidR="000A2EF3" w:rsidRPr="00D0784F">
        <w:rPr>
          <w:rFonts w:ascii="Helvetica" w:hAnsi="Helvetica"/>
        </w:rPr>
        <w:t xml:space="preserve">and the </w:t>
      </w:r>
      <w:r w:rsidR="000A2EF3" w:rsidRPr="00D0784F">
        <w:rPr>
          <w:rFonts w:ascii="Helvetica" w:hAnsi="Helvetica"/>
          <w:i/>
        </w:rPr>
        <w:t>Public Sector Employment and Management Act 1993</w:t>
      </w:r>
      <w:r w:rsidR="000A2EF3" w:rsidRPr="00D0784F">
        <w:rPr>
          <w:rFonts w:ascii="Helvetica" w:hAnsi="Helvetica"/>
        </w:rPr>
        <w:t>, make the following order.</w:t>
      </w:r>
    </w:p>
    <w:p w:rsidR="000A2EF3" w:rsidRPr="00D0784F" w:rsidRDefault="000A2EF3" w:rsidP="00B81FF5">
      <w:pPr>
        <w:spacing w:after="120"/>
        <w:ind w:left="851" w:hanging="851"/>
        <w:jc w:val="both"/>
        <w:rPr>
          <w:rFonts w:ascii="Helvetica" w:hAnsi="Helvetica"/>
          <w:b/>
        </w:rPr>
      </w:pPr>
      <w:r w:rsidRPr="00D0784F">
        <w:rPr>
          <w:rFonts w:ascii="Helvetica" w:hAnsi="Helvetica"/>
          <w:b/>
        </w:rPr>
        <w:t>1</w:t>
      </w:r>
      <w:r w:rsidRPr="00D0784F">
        <w:rPr>
          <w:rFonts w:ascii="Helvetica" w:hAnsi="Helvetica"/>
          <w:b/>
        </w:rPr>
        <w:tab/>
        <w:t>Commencement and application</w:t>
      </w:r>
    </w:p>
    <w:p w:rsidR="000A2EF3" w:rsidRPr="00D0784F" w:rsidRDefault="000A2EF3" w:rsidP="00B81FF5">
      <w:pPr>
        <w:spacing w:after="120"/>
        <w:ind w:left="851" w:hanging="425"/>
        <w:jc w:val="both"/>
        <w:rPr>
          <w:rFonts w:ascii="Helvetica" w:hAnsi="Helvetica"/>
        </w:rPr>
      </w:pPr>
      <w:r w:rsidRPr="00D0784F">
        <w:rPr>
          <w:rFonts w:ascii="Helvetica" w:hAnsi="Helvetica"/>
        </w:rPr>
        <w:t>(1)</w:t>
      </w:r>
      <w:r w:rsidRPr="00D0784F">
        <w:rPr>
          <w:rFonts w:ascii="Helvetica" w:hAnsi="Helvetica"/>
        </w:rPr>
        <w:tab/>
        <w:t xml:space="preserve">This order commences on </w:t>
      </w:r>
      <w:r w:rsidR="00C13B8D">
        <w:rPr>
          <w:rFonts w:ascii="Helvetica" w:hAnsi="Helvetica"/>
        </w:rPr>
        <w:t>22</w:t>
      </w:r>
      <w:r w:rsidR="00C67BE1" w:rsidRPr="00D0784F">
        <w:rPr>
          <w:rFonts w:ascii="Helvetica" w:hAnsi="Helvetica"/>
        </w:rPr>
        <w:t xml:space="preserve"> October</w:t>
      </w:r>
      <w:r w:rsidR="00906EB2" w:rsidRPr="00D0784F">
        <w:rPr>
          <w:rFonts w:ascii="Helvetica" w:hAnsi="Helvetica"/>
        </w:rPr>
        <w:t xml:space="preserve"> 2020</w:t>
      </w:r>
      <w:r w:rsidRPr="00D0784F">
        <w:rPr>
          <w:rFonts w:ascii="Helvetica" w:hAnsi="Helvetica"/>
        </w:rPr>
        <w:t>.</w:t>
      </w:r>
    </w:p>
    <w:p w:rsidR="000A2EF3" w:rsidRPr="00D0784F" w:rsidRDefault="000A2EF3" w:rsidP="00B81FF5">
      <w:pPr>
        <w:spacing w:after="240"/>
        <w:ind w:left="851" w:hanging="425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</w:rPr>
        <w:t>(2)</w:t>
      </w:r>
      <w:r w:rsidRPr="00D0784F">
        <w:rPr>
          <w:rFonts w:ascii="Helvetica" w:hAnsi="Helvetica"/>
        </w:rPr>
        <w:tab/>
      </w:r>
      <w:r w:rsidRPr="00D0784F">
        <w:rPr>
          <w:rFonts w:ascii="Helvetica" w:hAnsi="Helvetica"/>
          <w:color w:val="000000"/>
          <w:spacing w:val="-3"/>
        </w:rPr>
        <w:t>This order has effect subject to any Act.</w:t>
      </w:r>
    </w:p>
    <w:p w:rsidR="000A2EF3" w:rsidRPr="00D0784F" w:rsidRDefault="000A2EF3" w:rsidP="004042FA">
      <w:pPr>
        <w:spacing w:after="120"/>
        <w:ind w:left="851" w:hanging="851"/>
        <w:jc w:val="both"/>
        <w:rPr>
          <w:rFonts w:ascii="Helvetica" w:hAnsi="Helvetica"/>
          <w:b/>
        </w:rPr>
      </w:pPr>
      <w:r w:rsidRPr="00D0784F">
        <w:rPr>
          <w:rFonts w:ascii="Helvetica" w:hAnsi="Helvetica"/>
          <w:b/>
        </w:rPr>
        <w:t>2</w:t>
      </w:r>
      <w:r w:rsidRPr="00D0784F">
        <w:rPr>
          <w:rFonts w:ascii="Helvetica" w:hAnsi="Helvetica"/>
          <w:b/>
        </w:rPr>
        <w:tab/>
        <w:t>Revocation of previous order</w:t>
      </w:r>
    </w:p>
    <w:p w:rsidR="000A2EF3" w:rsidRPr="00D0784F" w:rsidRDefault="000A2EF3" w:rsidP="004042FA">
      <w:pPr>
        <w:spacing w:after="240"/>
        <w:ind w:left="851"/>
        <w:jc w:val="both"/>
        <w:rPr>
          <w:rFonts w:ascii="Helvetica" w:hAnsi="Helvetica"/>
        </w:rPr>
      </w:pPr>
      <w:r w:rsidRPr="00D0784F">
        <w:rPr>
          <w:rFonts w:ascii="Helvetica" w:hAnsi="Helvetica"/>
        </w:rPr>
        <w:t xml:space="preserve">The order entitled "Administrative Arrangements Order </w:t>
      </w:r>
      <w:r w:rsidR="00236B0A" w:rsidRPr="00D0784F">
        <w:rPr>
          <w:rFonts w:ascii="Helvetica" w:hAnsi="Helvetica"/>
        </w:rPr>
        <w:t xml:space="preserve">(No. </w:t>
      </w:r>
      <w:r w:rsidR="00DD2CF0" w:rsidRPr="00D0784F">
        <w:rPr>
          <w:rFonts w:ascii="Helvetica" w:hAnsi="Helvetica"/>
        </w:rPr>
        <w:t>3</w:t>
      </w:r>
      <w:r w:rsidR="00236B0A" w:rsidRPr="00D0784F">
        <w:rPr>
          <w:rFonts w:ascii="Helvetica" w:hAnsi="Helvetica"/>
        </w:rPr>
        <w:t xml:space="preserve">) </w:t>
      </w:r>
      <w:r w:rsidRPr="00D0784F">
        <w:rPr>
          <w:rFonts w:ascii="Helvetica" w:hAnsi="Helvetica"/>
        </w:rPr>
        <w:t xml:space="preserve">2020", dated </w:t>
      </w:r>
      <w:r w:rsidR="00DD2CF0" w:rsidRPr="00D0784F">
        <w:rPr>
          <w:rFonts w:ascii="Helvetica" w:hAnsi="Helvetica"/>
        </w:rPr>
        <w:t>8 September</w:t>
      </w:r>
      <w:r w:rsidR="00236B0A" w:rsidRPr="00D0784F">
        <w:rPr>
          <w:rFonts w:ascii="Helvetica" w:hAnsi="Helvetica"/>
        </w:rPr>
        <w:t xml:space="preserve"> 2020</w:t>
      </w:r>
      <w:r w:rsidRPr="00D0784F">
        <w:rPr>
          <w:rFonts w:ascii="Helvetica" w:hAnsi="Helvetica"/>
        </w:rPr>
        <w:t xml:space="preserve"> and notified in </w:t>
      </w:r>
      <w:r w:rsidRPr="00D0784F">
        <w:rPr>
          <w:rFonts w:ascii="Helvetica" w:hAnsi="Helvetica"/>
          <w:i/>
        </w:rPr>
        <w:t>Gazette</w:t>
      </w:r>
      <w:r w:rsidRPr="00D0784F">
        <w:rPr>
          <w:rFonts w:ascii="Helvetica" w:hAnsi="Helvetica"/>
        </w:rPr>
        <w:t xml:space="preserve"> </w:t>
      </w:r>
      <w:r w:rsidR="00870613" w:rsidRPr="00D0784F">
        <w:rPr>
          <w:rFonts w:ascii="Helvetica" w:hAnsi="Helvetica"/>
        </w:rPr>
        <w:t>S44</w:t>
      </w:r>
      <w:r w:rsidRPr="00D0784F">
        <w:rPr>
          <w:rFonts w:ascii="Helvetica" w:hAnsi="Helvetica"/>
        </w:rPr>
        <w:t xml:space="preserve"> of </w:t>
      </w:r>
      <w:r w:rsidR="00870613" w:rsidRPr="00D0784F">
        <w:rPr>
          <w:rFonts w:ascii="Helvetica" w:hAnsi="Helvetica"/>
        </w:rPr>
        <w:t>8</w:t>
      </w:r>
      <w:r w:rsidR="0095556B">
        <w:rPr>
          <w:rFonts w:ascii="Helvetica" w:hAnsi="Helvetica"/>
        </w:rPr>
        <w:t> </w:t>
      </w:r>
      <w:r w:rsidR="00870613" w:rsidRPr="00D0784F">
        <w:rPr>
          <w:rFonts w:ascii="Helvetica" w:hAnsi="Helvetica"/>
        </w:rPr>
        <w:t>September</w:t>
      </w:r>
      <w:r w:rsidR="0095556B">
        <w:rPr>
          <w:rFonts w:ascii="Helvetica" w:hAnsi="Helvetica"/>
        </w:rPr>
        <w:t> </w:t>
      </w:r>
      <w:r w:rsidRPr="00D0784F">
        <w:rPr>
          <w:rFonts w:ascii="Helvetica" w:hAnsi="Helvetica"/>
        </w:rPr>
        <w:t>2020, is revoked.</w:t>
      </w:r>
    </w:p>
    <w:p w:rsidR="000A2EF3" w:rsidRPr="00D0784F" w:rsidRDefault="000A2EF3" w:rsidP="004042FA">
      <w:pPr>
        <w:spacing w:after="120"/>
        <w:ind w:left="851" w:hanging="851"/>
        <w:jc w:val="both"/>
        <w:rPr>
          <w:rFonts w:ascii="Helvetica" w:hAnsi="Helvetica"/>
          <w:b/>
          <w:i/>
        </w:rPr>
      </w:pPr>
      <w:r w:rsidRPr="00D0784F">
        <w:rPr>
          <w:rFonts w:ascii="Helvetica" w:hAnsi="Helvetica"/>
          <w:b/>
        </w:rPr>
        <w:t>3</w:t>
      </w:r>
      <w:r w:rsidRPr="00D0784F">
        <w:rPr>
          <w:rFonts w:ascii="Helvetica" w:hAnsi="Helvetica"/>
          <w:b/>
        </w:rPr>
        <w:tab/>
      </w:r>
      <w:r w:rsidR="00914FE8" w:rsidRPr="00D0784F">
        <w:rPr>
          <w:rFonts w:ascii="Helvetica" w:hAnsi="Helvetica"/>
          <w:b/>
        </w:rPr>
        <w:t xml:space="preserve">Nomination of </w:t>
      </w:r>
      <w:r w:rsidRPr="00D0784F">
        <w:rPr>
          <w:rFonts w:ascii="Helvetica" w:hAnsi="Helvetica"/>
          <w:b/>
        </w:rPr>
        <w:t xml:space="preserve">Agencies for </w:t>
      </w:r>
      <w:r w:rsidRPr="00D0784F">
        <w:rPr>
          <w:rFonts w:ascii="Helvetica" w:hAnsi="Helvetica"/>
          <w:b/>
          <w:i/>
        </w:rPr>
        <w:t xml:space="preserve">Financial Management Act 1995 </w:t>
      </w:r>
      <w:r w:rsidRPr="00D0784F">
        <w:rPr>
          <w:rFonts w:ascii="Helvetica" w:hAnsi="Helvetica"/>
          <w:b/>
        </w:rPr>
        <w:t xml:space="preserve">and </w:t>
      </w:r>
      <w:r w:rsidRPr="00D0784F">
        <w:rPr>
          <w:rFonts w:ascii="Helvetica" w:hAnsi="Helvetica"/>
          <w:b/>
          <w:i/>
        </w:rPr>
        <w:t>Public Sector Employment and Management Act 1993</w:t>
      </w:r>
    </w:p>
    <w:p w:rsidR="000A2EF3" w:rsidRPr="00D0784F" w:rsidRDefault="00FD61C9" w:rsidP="0095556B">
      <w:pPr>
        <w:spacing w:after="120"/>
        <w:ind w:left="851" w:hanging="425"/>
        <w:jc w:val="both"/>
        <w:rPr>
          <w:rFonts w:ascii="Helvetica" w:hAnsi="Helvetica"/>
        </w:rPr>
      </w:pPr>
      <w:r w:rsidRPr="00D0784F">
        <w:rPr>
          <w:rFonts w:ascii="Helvetica" w:hAnsi="Helvetica"/>
        </w:rPr>
        <w:t>(1)</w:t>
      </w:r>
      <w:r w:rsidRPr="00D0784F">
        <w:rPr>
          <w:rFonts w:ascii="Helvetica" w:hAnsi="Helvetica"/>
        </w:rPr>
        <w:tab/>
      </w:r>
      <w:r w:rsidR="007C5CDB" w:rsidRPr="00D0784F">
        <w:rPr>
          <w:rFonts w:ascii="Helvetica" w:hAnsi="Helvetica"/>
        </w:rPr>
        <w:t xml:space="preserve">A </w:t>
      </w:r>
      <w:r w:rsidR="005D4148">
        <w:rPr>
          <w:rFonts w:ascii="Helvetica" w:hAnsi="Helvetica"/>
        </w:rPr>
        <w:t>d</w:t>
      </w:r>
      <w:r w:rsidR="007C5CDB" w:rsidRPr="00D0784F">
        <w:rPr>
          <w:rFonts w:ascii="Helvetica" w:hAnsi="Helvetica"/>
        </w:rPr>
        <w:t xml:space="preserve">epartment or other </w:t>
      </w:r>
      <w:r w:rsidR="005D4148">
        <w:rPr>
          <w:rFonts w:ascii="Helvetica" w:hAnsi="Helvetica"/>
        </w:rPr>
        <w:t>A</w:t>
      </w:r>
      <w:r w:rsidR="007C5CDB" w:rsidRPr="00D0784F">
        <w:rPr>
          <w:rFonts w:ascii="Helvetica" w:hAnsi="Helvetica"/>
        </w:rPr>
        <w:t>uthority</w:t>
      </w:r>
      <w:r w:rsidR="000A2EF3" w:rsidRPr="00D0784F">
        <w:rPr>
          <w:rFonts w:ascii="Helvetica" w:hAnsi="Helvetica"/>
        </w:rPr>
        <w:t xml:space="preserve"> or body</w:t>
      </w:r>
      <w:r w:rsidRPr="00D0784F">
        <w:rPr>
          <w:rFonts w:ascii="Helvetica" w:hAnsi="Helvetica"/>
        </w:rPr>
        <w:t xml:space="preserve"> </w:t>
      </w:r>
      <w:r w:rsidR="000A2EF3" w:rsidRPr="00D0784F">
        <w:rPr>
          <w:rFonts w:ascii="Helvetica" w:hAnsi="Helvetica"/>
        </w:rPr>
        <w:t xml:space="preserve">listed in Schedule 1, Part 1, is </w:t>
      </w:r>
      <w:r w:rsidR="00914FE8" w:rsidRPr="00D0784F">
        <w:rPr>
          <w:rFonts w:ascii="Helvetica" w:hAnsi="Helvetica"/>
        </w:rPr>
        <w:t xml:space="preserve">nominated as </w:t>
      </w:r>
      <w:r w:rsidR="000A2EF3" w:rsidRPr="00D0784F">
        <w:rPr>
          <w:rFonts w:ascii="Helvetica" w:hAnsi="Helvetica"/>
        </w:rPr>
        <w:t>an Agency for:</w:t>
      </w:r>
    </w:p>
    <w:p w:rsidR="000A2EF3" w:rsidRPr="00D0784F" w:rsidRDefault="000A2EF3" w:rsidP="00FD61C9">
      <w:pPr>
        <w:spacing w:after="120"/>
        <w:ind w:left="1418" w:hanging="567"/>
        <w:jc w:val="both"/>
        <w:rPr>
          <w:rFonts w:ascii="Helvetica" w:hAnsi="Helvetica"/>
        </w:rPr>
      </w:pPr>
      <w:r w:rsidRPr="00D0784F">
        <w:rPr>
          <w:rFonts w:ascii="Helvetica" w:hAnsi="Helvetica"/>
        </w:rPr>
        <w:t>(</w:t>
      </w:r>
      <w:r w:rsidR="00FD61C9" w:rsidRPr="00D0784F">
        <w:rPr>
          <w:rFonts w:ascii="Helvetica" w:hAnsi="Helvetica"/>
        </w:rPr>
        <w:t>a</w:t>
      </w:r>
      <w:r w:rsidRPr="00D0784F">
        <w:rPr>
          <w:rFonts w:ascii="Helvetica" w:hAnsi="Helvetica"/>
        </w:rPr>
        <w:t>)</w:t>
      </w:r>
      <w:r w:rsidRPr="00D0784F">
        <w:rPr>
          <w:rFonts w:ascii="Helvetica" w:hAnsi="Helvetica"/>
        </w:rPr>
        <w:tab/>
        <w:t xml:space="preserve">the </w:t>
      </w:r>
      <w:r w:rsidRPr="00D0784F">
        <w:rPr>
          <w:rFonts w:ascii="Helvetica" w:hAnsi="Helvetica"/>
          <w:i/>
        </w:rPr>
        <w:t>Financial Management Act 1995</w:t>
      </w:r>
      <w:r w:rsidRPr="00D0784F">
        <w:rPr>
          <w:rFonts w:ascii="Helvetica" w:hAnsi="Helvetica"/>
        </w:rPr>
        <w:t>; and</w:t>
      </w:r>
    </w:p>
    <w:p w:rsidR="000A2EF3" w:rsidRPr="00D0784F" w:rsidRDefault="000A2EF3" w:rsidP="00FD61C9">
      <w:pPr>
        <w:spacing w:after="120"/>
        <w:ind w:left="1418" w:hanging="567"/>
        <w:jc w:val="both"/>
        <w:rPr>
          <w:rFonts w:ascii="Helvetica" w:hAnsi="Helvetica"/>
        </w:rPr>
      </w:pPr>
      <w:r w:rsidRPr="00D0784F">
        <w:rPr>
          <w:rFonts w:ascii="Helvetica" w:hAnsi="Helvetica"/>
        </w:rPr>
        <w:t>(</w:t>
      </w:r>
      <w:r w:rsidR="00FD61C9" w:rsidRPr="00D0784F">
        <w:rPr>
          <w:rFonts w:ascii="Helvetica" w:hAnsi="Helvetica"/>
        </w:rPr>
        <w:t>b</w:t>
      </w:r>
      <w:r w:rsidRPr="00D0784F">
        <w:rPr>
          <w:rFonts w:ascii="Helvetica" w:hAnsi="Helvetica"/>
        </w:rPr>
        <w:t>)</w:t>
      </w:r>
      <w:r w:rsidRPr="00D0784F">
        <w:rPr>
          <w:rFonts w:ascii="Helvetica" w:hAnsi="Helvetica"/>
        </w:rPr>
        <w:tab/>
        <w:t xml:space="preserve">the </w:t>
      </w:r>
      <w:r w:rsidRPr="00D0784F">
        <w:rPr>
          <w:rFonts w:ascii="Helvetica" w:hAnsi="Helvetica"/>
          <w:i/>
        </w:rPr>
        <w:t>Public Sector Employment and Management Act 1993</w:t>
      </w:r>
      <w:r w:rsidR="00FD61C9" w:rsidRPr="00D0784F">
        <w:rPr>
          <w:rFonts w:ascii="Helvetica" w:hAnsi="Helvetica"/>
        </w:rPr>
        <w:t>.</w:t>
      </w:r>
    </w:p>
    <w:p w:rsidR="000A2EF3" w:rsidRPr="00D0784F" w:rsidRDefault="005D4148" w:rsidP="00FD61C9">
      <w:pPr>
        <w:spacing w:after="240"/>
        <w:ind w:left="851" w:hanging="447"/>
        <w:jc w:val="both"/>
        <w:rPr>
          <w:rFonts w:ascii="Helvetica" w:hAnsi="Helvetica"/>
        </w:rPr>
      </w:pPr>
      <w:r>
        <w:rPr>
          <w:rFonts w:ascii="Helvetica" w:hAnsi="Helvetica"/>
        </w:rPr>
        <w:t>(2)</w:t>
      </w:r>
      <w:r>
        <w:rPr>
          <w:rFonts w:ascii="Helvetica" w:hAnsi="Helvetica"/>
        </w:rPr>
        <w:tab/>
        <w:t>A d</w:t>
      </w:r>
      <w:r w:rsidR="00FD61C9" w:rsidRPr="00D0784F">
        <w:rPr>
          <w:rFonts w:ascii="Helvetica" w:hAnsi="Helvetica"/>
        </w:rPr>
        <w:t xml:space="preserve">epartment or other </w:t>
      </w:r>
      <w:r>
        <w:rPr>
          <w:rFonts w:ascii="Helvetica" w:hAnsi="Helvetica"/>
        </w:rPr>
        <w:t>A</w:t>
      </w:r>
      <w:r w:rsidR="00FD61C9" w:rsidRPr="00D0784F">
        <w:rPr>
          <w:rFonts w:ascii="Helvetica" w:hAnsi="Helvetica"/>
        </w:rPr>
        <w:t xml:space="preserve">uthority or body </w:t>
      </w:r>
      <w:r w:rsidR="000A2EF3" w:rsidRPr="00D0784F">
        <w:rPr>
          <w:rFonts w:ascii="Helvetica" w:hAnsi="Helvetica"/>
        </w:rPr>
        <w:t xml:space="preserve">listed in Schedule 1, Part 2, is </w:t>
      </w:r>
      <w:r w:rsidR="00914FE8" w:rsidRPr="00D0784F">
        <w:rPr>
          <w:rFonts w:ascii="Helvetica" w:hAnsi="Helvetica"/>
        </w:rPr>
        <w:t xml:space="preserve">nominated as </w:t>
      </w:r>
      <w:r w:rsidR="000A2EF3" w:rsidRPr="00D0784F">
        <w:rPr>
          <w:rFonts w:ascii="Helvetica" w:hAnsi="Helvetica"/>
        </w:rPr>
        <w:t xml:space="preserve">an Agency for the </w:t>
      </w:r>
      <w:r w:rsidR="000A2EF3" w:rsidRPr="00D0784F">
        <w:rPr>
          <w:rFonts w:ascii="Helvetica" w:hAnsi="Helvetica"/>
          <w:i/>
        </w:rPr>
        <w:t>Financial Management Act 1995</w:t>
      </w:r>
      <w:r w:rsidR="000A2EF3" w:rsidRPr="00D0784F">
        <w:rPr>
          <w:rFonts w:ascii="Helvetica" w:hAnsi="Helvetica"/>
        </w:rPr>
        <w:t>.</w:t>
      </w:r>
    </w:p>
    <w:p w:rsidR="000A2EF3" w:rsidRPr="00D0784F" w:rsidRDefault="000A2EF3" w:rsidP="004042FA">
      <w:pPr>
        <w:spacing w:after="120"/>
        <w:ind w:left="851" w:hanging="851"/>
        <w:jc w:val="both"/>
        <w:rPr>
          <w:rFonts w:ascii="Helvetica" w:hAnsi="Helvetica"/>
          <w:b/>
          <w:color w:val="000000"/>
          <w:spacing w:val="-3"/>
        </w:rPr>
      </w:pPr>
      <w:r w:rsidRPr="00D0784F">
        <w:rPr>
          <w:rFonts w:ascii="Helvetica" w:hAnsi="Helvetica"/>
          <w:b/>
          <w:color w:val="000000"/>
          <w:spacing w:val="-3"/>
        </w:rPr>
        <w:t>4</w:t>
      </w:r>
      <w:r w:rsidRPr="00D0784F">
        <w:rPr>
          <w:rFonts w:ascii="Helvetica" w:hAnsi="Helvetica"/>
          <w:b/>
          <w:color w:val="000000"/>
          <w:spacing w:val="-3"/>
        </w:rPr>
        <w:tab/>
        <w:t>Allotment of Acts, areas of government and Agencies to Ministers</w:t>
      </w:r>
    </w:p>
    <w:p w:rsidR="000A2EF3" w:rsidRPr="00D0784F" w:rsidRDefault="000A2EF3" w:rsidP="004042FA">
      <w:pPr>
        <w:spacing w:after="120"/>
        <w:ind w:left="851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 xml:space="preserve">The Minister </w:t>
      </w:r>
      <w:r w:rsidRPr="00D0784F">
        <w:rPr>
          <w:rFonts w:ascii="Helvetica" w:hAnsi="Helvetica"/>
        </w:rPr>
        <w:t>holding</w:t>
      </w:r>
      <w:r w:rsidRPr="00D0784F">
        <w:rPr>
          <w:rFonts w:ascii="Helvetica" w:hAnsi="Helvetica"/>
          <w:color w:val="000000"/>
          <w:spacing w:val="-3"/>
        </w:rPr>
        <w:t xml:space="preserve"> a Ministerial office mentioned in Schedule 2 is allotted:</w:t>
      </w:r>
    </w:p>
    <w:p w:rsidR="000A2EF3" w:rsidRPr="00D0784F" w:rsidRDefault="000A2EF3" w:rsidP="004042FA">
      <w:pPr>
        <w:numPr>
          <w:ilvl w:val="0"/>
          <w:numId w:val="1"/>
        </w:numPr>
        <w:spacing w:after="120"/>
        <w:ind w:hanging="549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 xml:space="preserve">administration of each Act listed in </w:t>
      </w:r>
      <w:r w:rsidRPr="00D0784F">
        <w:rPr>
          <w:rFonts w:ascii="Helvetica" w:hAnsi="Helvetica"/>
        </w:rPr>
        <w:t>Schedule </w:t>
      </w:r>
      <w:r w:rsidRPr="00D0784F">
        <w:rPr>
          <w:rFonts w:ascii="Helvetica" w:hAnsi="Helvetica"/>
          <w:color w:val="000000"/>
          <w:spacing w:val="-3"/>
        </w:rPr>
        <w:t>2, column 1 for the Ministerial office; and</w:t>
      </w:r>
    </w:p>
    <w:p w:rsidR="00C67BE1" w:rsidRPr="00D0784F" w:rsidRDefault="000A2EF3" w:rsidP="004042FA">
      <w:pPr>
        <w:numPr>
          <w:ilvl w:val="0"/>
          <w:numId w:val="1"/>
        </w:numPr>
        <w:spacing w:after="120"/>
        <w:ind w:hanging="549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responsibility for each area of government listed in Schedule 2, column 2 for the Ministerial office; and</w:t>
      </w:r>
    </w:p>
    <w:p w:rsidR="00C67BE1" w:rsidRPr="00D0784F" w:rsidRDefault="00C67BE1">
      <w:pPr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br w:type="page"/>
      </w:r>
      <w:bookmarkStart w:id="1" w:name="_GoBack"/>
      <w:bookmarkEnd w:id="1"/>
    </w:p>
    <w:p w:rsidR="000A2EF3" w:rsidRPr="00D0784F" w:rsidRDefault="000A2EF3" w:rsidP="004042FA">
      <w:pPr>
        <w:numPr>
          <w:ilvl w:val="0"/>
          <w:numId w:val="1"/>
        </w:numPr>
        <w:spacing w:after="240"/>
        <w:ind w:hanging="549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administration of each Agency specified in Schedule 2 for the Ministerial office to the extent that administration relates to the Acts and areas of government mentioned in paragraphs (a) and (b).</w:t>
      </w:r>
    </w:p>
    <w:p w:rsidR="000A2EF3" w:rsidRPr="00D0784F" w:rsidRDefault="000A2EF3" w:rsidP="004042FA">
      <w:pPr>
        <w:spacing w:after="120"/>
        <w:ind w:left="851" w:hanging="851"/>
        <w:jc w:val="both"/>
        <w:rPr>
          <w:rFonts w:ascii="Helvetica" w:hAnsi="Helvetica"/>
          <w:b/>
          <w:color w:val="000000"/>
          <w:spacing w:val="-3"/>
        </w:rPr>
      </w:pPr>
      <w:r w:rsidRPr="00D0784F">
        <w:rPr>
          <w:rFonts w:ascii="Helvetica" w:hAnsi="Helvetica"/>
          <w:b/>
          <w:color w:val="000000"/>
          <w:spacing w:val="-3"/>
        </w:rPr>
        <w:t>5</w:t>
      </w:r>
      <w:r w:rsidRPr="00D0784F">
        <w:rPr>
          <w:rFonts w:ascii="Helvetica" w:hAnsi="Helvetica"/>
          <w:b/>
          <w:color w:val="000000"/>
          <w:spacing w:val="-3"/>
        </w:rPr>
        <w:tab/>
        <w:t>Allotment of Acts and areas of government to Agencies</w:t>
      </w:r>
    </w:p>
    <w:p w:rsidR="000A2EF3" w:rsidRPr="00D0784F" w:rsidRDefault="000A2EF3" w:rsidP="004042FA">
      <w:pPr>
        <w:spacing w:after="120"/>
        <w:ind w:left="851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An Agency listed in Schedule 2 is allotted:</w:t>
      </w:r>
    </w:p>
    <w:p w:rsidR="000A2EF3" w:rsidRPr="00D0784F" w:rsidRDefault="000A2EF3" w:rsidP="00775750">
      <w:pPr>
        <w:spacing w:after="120"/>
        <w:ind w:left="1418" w:hanging="567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(a)</w:t>
      </w:r>
      <w:r w:rsidRPr="00D0784F">
        <w:rPr>
          <w:rFonts w:ascii="Helvetica" w:hAnsi="Helvetica"/>
          <w:color w:val="000000"/>
          <w:spacing w:val="-3"/>
        </w:rPr>
        <w:tab/>
        <w:t>administration of each Act listed in Schedule 2, column 1 for the Agency; and</w:t>
      </w:r>
    </w:p>
    <w:p w:rsidR="00171019" w:rsidRPr="00D0784F" w:rsidRDefault="000A2EF3" w:rsidP="00775750">
      <w:pPr>
        <w:spacing w:after="240"/>
        <w:ind w:left="1418" w:hanging="567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(b)</w:t>
      </w:r>
      <w:r w:rsidRPr="00D0784F">
        <w:rPr>
          <w:rFonts w:ascii="Helvetica" w:hAnsi="Helvetica"/>
          <w:color w:val="000000"/>
          <w:spacing w:val="-3"/>
        </w:rPr>
        <w:tab/>
        <w:t>responsibility for each area of government listed in Schedule 2, column 2 for the Agency.</w:t>
      </w:r>
    </w:p>
    <w:p w:rsidR="000A2EF3" w:rsidRPr="00D0784F" w:rsidRDefault="000A2EF3" w:rsidP="004042FA">
      <w:pPr>
        <w:spacing w:after="120"/>
        <w:ind w:left="851" w:hanging="851"/>
        <w:jc w:val="both"/>
        <w:rPr>
          <w:rFonts w:ascii="Helvetica" w:hAnsi="Helvetica"/>
          <w:b/>
          <w:color w:val="000000"/>
          <w:spacing w:val="-3"/>
        </w:rPr>
      </w:pPr>
      <w:r w:rsidRPr="00D0784F">
        <w:rPr>
          <w:rFonts w:ascii="Helvetica" w:hAnsi="Helvetica"/>
          <w:b/>
          <w:color w:val="000000"/>
          <w:spacing w:val="-3"/>
        </w:rPr>
        <w:t>6</w:t>
      </w:r>
      <w:r w:rsidRPr="00D0784F">
        <w:rPr>
          <w:rFonts w:ascii="Helvetica" w:hAnsi="Helvetica"/>
          <w:b/>
          <w:color w:val="000000"/>
          <w:spacing w:val="-3"/>
        </w:rPr>
        <w:tab/>
        <w:t>Provision for new Acts</w:t>
      </w:r>
    </w:p>
    <w:p w:rsidR="000A2EF3" w:rsidRPr="00D0784F" w:rsidRDefault="00AF0713" w:rsidP="004042FA">
      <w:pPr>
        <w:spacing w:after="240"/>
        <w:ind w:left="851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A</w:t>
      </w:r>
      <w:r w:rsidR="000A2EF3" w:rsidRPr="00D0784F">
        <w:rPr>
          <w:rFonts w:ascii="Helvetica" w:hAnsi="Helvetica"/>
          <w:color w:val="000000"/>
          <w:spacing w:val="-3"/>
        </w:rPr>
        <w:t>dministration of any Act not listed in Schedule 2 is allotted to the Minister and the Agency to the extent of that Minister's or Agency's responsibility for the area of government listed in Schedule 2 to which the Act relates.</w:t>
      </w:r>
    </w:p>
    <w:p w:rsidR="000A2EF3" w:rsidRPr="00D0784F" w:rsidRDefault="000A2EF3" w:rsidP="000A2EF3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 xml:space="preserve">Given </w:t>
      </w:r>
      <w:r w:rsidRPr="00D0784F">
        <w:rPr>
          <w:rFonts w:ascii="Helvetica" w:hAnsi="Helvetica"/>
        </w:rPr>
        <w:t>under</w:t>
      </w:r>
      <w:r w:rsidRPr="00D0784F">
        <w:rPr>
          <w:rFonts w:ascii="Helvetica" w:hAnsi="Helvetica"/>
          <w:color w:val="000000"/>
          <w:spacing w:val="-3"/>
        </w:rPr>
        <w:t xml:space="preserve"> my hand and the Public Seal of the Northern Territory of Australia on </w:t>
      </w:r>
      <w:r w:rsidR="00563A7F">
        <w:rPr>
          <w:rFonts w:ascii="Helvetica" w:hAnsi="Helvetica"/>
          <w:color w:val="000000"/>
          <w:spacing w:val="-3"/>
        </w:rPr>
        <w:t>22</w:t>
      </w:r>
      <w:r w:rsidR="00914FE8" w:rsidRPr="00D0784F">
        <w:rPr>
          <w:rFonts w:ascii="Helvetica" w:hAnsi="Helvetica"/>
          <w:color w:val="000000"/>
          <w:spacing w:val="-3"/>
        </w:rPr>
        <w:t xml:space="preserve"> October</w:t>
      </w:r>
      <w:r w:rsidR="00906EB2" w:rsidRPr="00D0784F">
        <w:rPr>
          <w:rFonts w:ascii="Helvetica" w:hAnsi="Helvetica"/>
          <w:color w:val="000000"/>
          <w:spacing w:val="-3"/>
        </w:rPr>
        <w:t xml:space="preserve"> 2020</w:t>
      </w:r>
      <w:r w:rsidRPr="00D0784F">
        <w:rPr>
          <w:rFonts w:ascii="Helvetica" w:hAnsi="Helvetica"/>
          <w:color w:val="000000"/>
          <w:spacing w:val="-3"/>
        </w:rPr>
        <w:t>.</w:t>
      </w:r>
    </w:p>
    <w:p w:rsidR="009230CE" w:rsidRPr="00D0784F" w:rsidRDefault="009230CE" w:rsidP="00C42BEF">
      <w:pPr>
        <w:tabs>
          <w:tab w:val="left" w:pos="8640"/>
        </w:tabs>
        <w:spacing w:line="360" w:lineRule="auto"/>
        <w:rPr>
          <w:rFonts w:ascii="Helvetica" w:hAnsi="Helvetica"/>
          <w:spacing w:val="-3"/>
        </w:rPr>
      </w:pPr>
    </w:p>
    <w:p w:rsidR="008713D9" w:rsidRPr="00D0784F" w:rsidRDefault="008713D9" w:rsidP="008713D9">
      <w:pPr>
        <w:tabs>
          <w:tab w:val="left" w:pos="8640"/>
        </w:tabs>
        <w:spacing w:line="360" w:lineRule="auto"/>
        <w:rPr>
          <w:rFonts w:ascii="Helvetica" w:hAnsi="Helvetica"/>
          <w:spacing w:val="-3"/>
        </w:rPr>
      </w:pPr>
      <w:r w:rsidRPr="00D0784F">
        <w:rPr>
          <w:rFonts w:ascii="Helvetica" w:hAnsi="Helvetica"/>
          <w:spacing w:val="-3"/>
        </w:rPr>
        <w:t>Responsible Minister:</w:t>
      </w:r>
    </w:p>
    <w:p w:rsidR="002B0AF6" w:rsidRDefault="002B0AF6" w:rsidP="002B0AF6">
      <w:pPr>
        <w:tabs>
          <w:tab w:val="left" w:pos="8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M. P. F. GUNNER</w:t>
      </w:r>
    </w:p>
    <w:p w:rsidR="008713D9" w:rsidRPr="00D0784F" w:rsidRDefault="008713D9" w:rsidP="008713D9">
      <w:pPr>
        <w:tabs>
          <w:tab w:val="left" w:pos="8640"/>
        </w:tabs>
        <w:spacing w:line="360" w:lineRule="auto"/>
        <w:rPr>
          <w:rFonts w:ascii="Helvetica" w:hAnsi="Helvetica"/>
          <w:spacing w:val="-3"/>
        </w:rPr>
      </w:pPr>
      <w:r w:rsidRPr="00D0784F">
        <w:rPr>
          <w:rFonts w:ascii="Helvetica" w:hAnsi="Helvetica"/>
          <w:spacing w:val="-3"/>
        </w:rPr>
        <w:t>Chief Minister</w:t>
      </w:r>
    </w:p>
    <w:p w:rsidR="008713D9" w:rsidRPr="00D0784F" w:rsidRDefault="008713D9" w:rsidP="008713D9">
      <w:pPr>
        <w:tabs>
          <w:tab w:val="left" w:pos="8640"/>
        </w:tabs>
        <w:spacing w:line="360" w:lineRule="auto"/>
        <w:rPr>
          <w:rFonts w:ascii="Helvetica" w:hAnsi="Helvetica"/>
          <w:spacing w:val="-3"/>
        </w:rPr>
      </w:pPr>
    </w:p>
    <w:p w:rsidR="008713D9" w:rsidRDefault="008713D9" w:rsidP="008713D9">
      <w:pPr>
        <w:tabs>
          <w:tab w:val="left" w:pos="8640"/>
        </w:tabs>
        <w:spacing w:line="360" w:lineRule="auto"/>
        <w:rPr>
          <w:rFonts w:ascii="Helvetica" w:hAnsi="Helvetica"/>
          <w:spacing w:val="-3"/>
        </w:rPr>
      </w:pPr>
    </w:p>
    <w:p w:rsidR="003A4B10" w:rsidRDefault="003A4B10" w:rsidP="008713D9">
      <w:pPr>
        <w:tabs>
          <w:tab w:val="left" w:pos="8640"/>
        </w:tabs>
        <w:spacing w:line="360" w:lineRule="auto"/>
        <w:rPr>
          <w:rFonts w:ascii="Helvetica" w:hAnsi="Helvetica"/>
          <w:spacing w:val="-3"/>
        </w:rPr>
      </w:pPr>
    </w:p>
    <w:p w:rsidR="008713D9" w:rsidRDefault="008713D9" w:rsidP="008713D9">
      <w:pPr>
        <w:tabs>
          <w:tab w:val="left" w:pos="8640"/>
        </w:tabs>
        <w:spacing w:line="360" w:lineRule="auto"/>
        <w:rPr>
          <w:rFonts w:ascii="Helvetica" w:hAnsi="Helvetica"/>
          <w:spacing w:val="-3"/>
        </w:rPr>
      </w:pPr>
    </w:p>
    <w:p w:rsidR="00D66F12" w:rsidRDefault="00D66F12" w:rsidP="008713D9">
      <w:pPr>
        <w:tabs>
          <w:tab w:val="left" w:pos="8640"/>
        </w:tabs>
        <w:spacing w:line="360" w:lineRule="auto"/>
        <w:rPr>
          <w:rFonts w:ascii="Helvetica" w:hAnsi="Helvetica"/>
          <w:spacing w:val="-3"/>
        </w:rPr>
      </w:pPr>
    </w:p>
    <w:p w:rsidR="00D66F12" w:rsidRPr="00D0784F" w:rsidRDefault="00D66F12" w:rsidP="008713D9">
      <w:pPr>
        <w:tabs>
          <w:tab w:val="left" w:pos="8640"/>
        </w:tabs>
        <w:spacing w:line="360" w:lineRule="auto"/>
        <w:rPr>
          <w:rFonts w:ascii="Helvetica" w:hAnsi="Helvetica"/>
          <w:spacing w:val="-3"/>
        </w:rPr>
      </w:pPr>
    </w:p>
    <w:p w:rsidR="002B0AF6" w:rsidRPr="0015706C" w:rsidRDefault="002B0AF6" w:rsidP="002B0AF6">
      <w:pPr>
        <w:tabs>
          <w:tab w:val="left" w:pos="8640"/>
        </w:tabs>
        <w:rPr>
          <w:rFonts w:ascii="Helvetica" w:hAnsi="Helvetica"/>
          <w:spacing w:val="-3"/>
        </w:rPr>
      </w:pPr>
      <w:r w:rsidRPr="0015706C">
        <w:rPr>
          <w:rFonts w:ascii="Helvetica" w:hAnsi="Helvetica"/>
          <w:spacing w:val="-3"/>
        </w:rPr>
        <w:t>V. S. O'HALLORAN</w:t>
      </w:r>
    </w:p>
    <w:p w:rsidR="008713D9" w:rsidRPr="00D0784F" w:rsidRDefault="008713D9" w:rsidP="008713D9">
      <w:pPr>
        <w:tabs>
          <w:tab w:val="left" w:pos="8640"/>
        </w:tabs>
        <w:spacing w:line="360" w:lineRule="auto"/>
        <w:rPr>
          <w:rFonts w:ascii="Helvetica" w:hAnsi="Helvetica"/>
          <w:spacing w:val="-3"/>
        </w:rPr>
      </w:pPr>
      <w:r w:rsidRPr="00D0784F">
        <w:rPr>
          <w:rFonts w:ascii="Helvetica" w:hAnsi="Helvetica"/>
          <w:spacing w:val="-3"/>
        </w:rPr>
        <w:t>Administrator</w:t>
      </w:r>
    </w:p>
    <w:p w:rsidR="000A2EF3" w:rsidRPr="00D0784F" w:rsidRDefault="000A2EF3" w:rsidP="00143FCC">
      <w:pPr>
        <w:pStyle w:val="ChapterHeading"/>
        <w:spacing w:before="0"/>
      </w:pPr>
      <w:r w:rsidRPr="00D0784F">
        <w:br w:type="page"/>
      </w:r>
      <w:bookmarkStart w:id="2" w:name="_Toc519261970"/>
      <w:r w:rsidRPr="00D0784F">
        <w:lastRenderedPageBreak/>
        <w:t>Schedule 1</w:t>
      </w:r>
      <w:r w:rsidRPr="00D0784F">
        <w:tab/>
      </w:r>
      <w:bookmarkEnd w:id="2"/>
      <w:r w:rsidRPr="00D0784F">
        <w:t>Nominated Agencies</w:t>
      </w:r>
    </w:p>
    <w:p w:rsidR="000A2EF3" w:rsidRPr="00D0784F" w:rsidRDefault="000A2EF3" w:rsidP="000A2EF3">
      <w:pPr>
        <w:pStyle w:val="PartHeading"/>
      </w:pPr>
      <w:bookmarkStart w:id="3" w:name="_Toc519261942"/>
      <w:r w:rsidRPr="00D0784F">
        <w:t>Part 1</w:t>
      </w:r>
      <w:r w:rsidRPr="00D0784F">
        <w:tab/>
      </w:r>
      <w:bookmarkEnd w:id="3"/>
      <w:r w:rsidRPr="00D0784F">
        <w:t xml:space="preserve">Agencies for </w:t>
      </w:r>
      <w:r w:rsidRPr="00D0784F">
        <w:rPr>
          <w:i/>
        </w:rPr>
        <w:t>Financial Management Act 1995</w:t>
      </w:r>
      <w:r w:rsidRPr="00D0784F">
        <w:t xml:space="preserve"> and </w:t>
      </w:r>
      <w:r w:rsidRPr="00D0784F">
        <w:rPr>
          <w:i/>
        </w:rPr>
        <w:t>Public Sector Employment and Management Act 1993</w:t>
      </w:r>
    </w:p>
    <w:p w:rsidR="00B41EE1" w:rsidRPr="00D0784F" w:rsidRDefault="00B41EE1" w:rsidP="006F05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Auditor-General's Office</w:t>
      </w:r>
    </w:p>
    <w:p w:rsidR="00B41EE1" w:rsidRPr="00D0784F" w:rsidRDefault="00B41EE1" w:rsidP="00B41EE1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Department of the Attorney-General and Justice</w:t>
      </w:r>
    </w:p>
    <w:p w:rsidR="00B41EE1" w:rsidRPr="00D0784F" w:rsidRDefault="00B41EE1" w:rsidP="00B41EE1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Department of the Chief Minister and Cabinet</w:t>
      </w:r>
    </w:p>
    <w:p w:rsidR="00B41EE1" w:rsidRPr="00D0784F" w:rsidRDefault="00B41EE1" w:rsidP="00B41EE1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Department of the Legislative Assembly</w:t>
      </w:r>
    </w:p>
    <w:p w:rsidR="00B41EE1" w:rsidRPr="00D0784F" w:rsidRDefault="00B41EE1" w:rsidP="006F05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Department of Corporate and Digital Development</w:t>
      </w:r>
    </w:p>
    <w:p w:rsidR="00B41EE1" w:rsidRPr="00D0784F" w:rsidRDefault="00B41EE1" w:rsidP="006F05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Department of Education</w:t>
      </w:r>
    </w:p>
    <w:p w:rsidR="00B41EE1" w:rsidRPr="00D0784F" w:rsidRDefault="00B41EE1" w:rsidP="006F05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Department of Environment, Parks and Water Security</w:t>
      </w:r>
    </w:p>
    <w:p w:rsidR="00B41EE1" w:rsidRPr="00D0784F" w:rsidRDefault="00B41EE1" w:rsidP="006F05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Department of Health</w:t>
      </w:r>
    </w:p>
    <w:p w:rsidR="00B41EE1" w:rsidRPr="00D0784F" w:rsidRDefault="00B41EE1" w:rsidP="006F05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Department of Industry, Tourism and Trade</w:t>
      </w:r>
    </w:p>
    <w:p w:rsidR="00B41EE1" w:rsidRPr="00D0784F" w:rsidRDefault="00B41EE1" w:rsidP="006F05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Department of Infrastructure, Planning and Logistics</w:t>
      </w:r>
    </w:p>
    <w:p w:rsidR="00B41EE1" w:rsidRPr="00D0784F" w:rsidRDefault="00B41EE1" w:rsidP="006F05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Department of Territory Families, Housing and Communities</w:t>
      </w:r>
    </w:p>
    <w:p w:rsidR="00B41EE1" w:rsidRPr="00D0784F" w:rsidRDefault="00B41EE1" w:rsidP="006F05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Department of Treasury and Finance</w:t>
      </w:r>
    </w:p>
    <w:p w:rsidR="00B41EE1" w:rsidRPr="00D0784F" w:rsidRDefault="00B41EE1" w:rsidP="006F05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Land Development Corporation</w:t>
      </w:r>
    </w:p>
    <w:p w:rsidR="00B41EE1" w:rsidRPr="00D0784F" w:rsidRDefault="00B41EE1" w:rsidP="006F05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Northern Territory Electoral Commission</w:t>
      </w:r>
    </w:p>
    <w:p w:rsidR="00B41EE1" w:rsidRPr="00D0784F" w:rsidRDefault="00B41EE1" w:rsidP="006F05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Northern Territory Emergency Service</w:t>
      </w:r>
    </w:p>
    <w:p w:rsidR="00B41EE1" w:rsidRPr="00D0784F" w:rsidRDefault="00B41EE1" w:rsidP="006F05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Northern Territory Fire and Rescue Service</w:t>
      </w:r>
    </w:p>
    <w:p w:rsidR="00B41EE1" w:rsidRPr="00D0784F" w:rsidRDefault="00B41EE1" w:rsidP="006F05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Office of the Independent Commissioner Against Corruption</w:t>
      </w:r>
    </w:p>
    <w:p w:rsidR="00B41EE1" w:rsidRPr="00D0784F" w:rsidRDefault="00B41EE1" w:rsidP="006F05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Ombudsman's Office</w:t>
      </w:r>
    </w:p>
    <w:p w:rsidR="00B41EE1" w:rsidRPr="00D0784F" w:rsidRDefault="00B41EE1" w:rsidP="006F05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Police Civil Employment Unit</w:t>
      </w:r>
    </w:p>
    <w:p w:rsidR="000A2EF3" w:rsidRPr="00D0784F" w:rsidRDefault="000A2EF3" w:rsidP="000A2EF3">
      <w:pPr>
        <w:pStyle w:val="PartHeading"/>
      </w:pPr>
      <w:r w:rsidRPr="00D0784F">
        <w:t>Part 2</w:t>
      </w:r>
      <w:r w:rsidRPr="00D0784F">
        <w:tab/>
        <w:t xml:space="preserve">Agencies for </w:t>
      </w:r>
      <w:r w:rsidRPr="00D0784F">
        <w:rPr>
          <w:i/>
        </w:rPr>
        <w:t>Financial Management Act 1995</w:t>
      </w:r>
    </w:p>
    <w:p w:rsidR="00B41EE1" w:rsidRPr="00D0784F" w:rsidRDefault="00B41EE1" w:rsidP="00653D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Aboriginal Areas Protection Authority</w:t>
      </w:r>
    </w:p>
    <w:p w:rsidR="00B41EE1" w:rsidRPr="00D0784F" w:rsidRDefault="00B41EE1" w:rsidP="00653D52">
      <w:pPr>
        <w:spacing w:after="120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Department of Territory Families, Housing and Communities – NT Home Ownership</w:t>
      </w:r>
    </w:p>
    <w:p w:rsidR="00B41EE1" w:rsidRPr="00D0784F" w:rsidRDefault="00B41EE1" w:rsidP="00653D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Northern Territory Police, Fire and Emergency Services</w:t>
      </w:r>
    </w:p>
    <w:p w:rsidR="00B41EE1" w:rsidRPr="00D0784F" w:rsidRDefault="00B41EE1" w:rsidP="00653D52">
      <w:pPr>
        <w:spacing w:after="120"/>
        <w:jc w:val="both"/>
        <w:rPr>
          <w:rFonts w:ascii="Helvetica" w:hAnsi="Helvetica"/>
          <w:color w:val="000000"/>
          <w:spacing w:val="-3"/>
        </w:rPr>
      </w:pPr>
      <w:r w:rsidRPr="00D0784F">
        <w:rPr>
          <w:rFonts w:ascii="Helvetica" w:hAnsi="Helvetica"/>
          <w:color w:val="000000"/>
          <w:spacing w:val="-3"/>
        </w:rPr>
        <w:t>Northern Territory Treasury Corporation</w:t>
      </w:r>
    </w:p>
    <w:p w:rsidR="000A2EF3" w:rsidRPr="00D0784F" w:rsidRDefault="000A2EF3" w:rsidP="00C56886">
      <w:pPr>
        <w:spacing w:after="120"/>
        <w:rPr>
          <w:rFonts w:ascii="Helvetica" w:hAnsi="Helvetica"/>
          <w:color w:val="000000"/>
          <w:spacing w:val="-3"/>
        </w:rPr>
      </w:pPr>
    </w:p>
    <w:p w:rsidR="000A2EF3" w:rsidRPr="00D0784F" w:rsidRDefault="000A2EF3" w:rsidP="000A2EF3">
      <w:pPr>
        <w:spacing w:after="120"/>
        <w:jc w:val="both"/>
        <w:rPr>
          <w:rFonts w:ascii="Helvetica" w:hAnsi="Helvetica"/>
          <w:color w:val="000000"/>
          <w:spacing w:val="-3"/>
        </w:rPr>
      </w:pPr>
    </w:p>
    <w:p w:rsidR="000A2EF3" w:rsidRPr="00D0784F" w:rsidRDefault="000A2EF3" w:rsidP="000A2EF3">
      <w:pPr>
        <w:spacing w:after="120"/>
        <w:jc w:val="both"/>
        <w:rPr>
          <w:rFonts w:ascii="Helvetica" w:hAnsi="Helvetica"/>
          <w:color w:val="000000"/>
          <w:spacing w:val="-3"/>
        </w:rPr>
        <w:sectPr w:rsidR="000A2EF3" w:rsidRPr="00D0784F" w:rsidSect="0050465E">
          <w:footerReference w:type="default" r:id="rId9"/>
          <w:pgSz w:w="11906" w:h="16838"/>
          <w:pgMar w:top="1440" w:right="1797" w:bottom="567" w:left="1797" w:header="709" w:footer="709" w:gutter="0"/>
          <w:cols w:space="708"/>
          <w:docGrid w:linePitch="360"/>
        </w:sectPr>
      </w:pPr>
    </w:p>
    <w:p w:rsidR="000A2EF3" w:rsidRPr="00D0784F" w:rsidRDefault="000A2EF3" w:rsidP="00532B0A">
      <w:pPr>
        <w:pStyle w:val="ChapterHeading"/>
        <w:spacing w:before="0"/>
      </w:pPr>
      <w:r w:rsidRPr="00D0784F">
        <w:lastRenderedPageBreak/>
        <w:t>Schedule 2</w:t>
      </w:r>
      <w:r w:rsidRPr="00D0784F">
        <w:tab/>
        <w:t xml:space="preserve">Allotment of </w:t>
      </w:r>
      <w:bookmarkStart w:id="4" w:name="opcStartPosition"/>
      <w:bookmarkStart w:id="5" w:name="OPCFixDocStart"/>
      <w:bookmarkEnd w:id="4"/>
      <w:bookmarkEnd w:id="5"/>
      <w:r w:rsidR="008713D9" w:rsidRPr="00D0784F">
        <w:t>administration</w:t>
      </w:r>
      <w:r w:rsidRPr="00D0784F">
        <w:t xml:space="preserve"> of Acts and responsibility for areas of government</w:t>
      </w:r>
    </w:p>
    <w:p w:rsidR="000A2EF3" w:rsidRPr="00D0784F" w:rsidRDefault="000A2EF3" w:rsidP="000A2EF3">
      <w:pPr>
        <w:pStyle w:val="PartHeading"/>
      </w:pPr>
      <w:bookmarkStart w:id="6" w:name="CM"/>
      <w:r w:rsidRPr="00D0784F">
        <w:t>Chief Minister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155"/>
      </w:tblGrid>
      <w:tr w:rsidR="00E628C4" w:rsidRPr="00D0784F" w:rsidTr="00D56C3E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End w:id="6"/>
          <w:p w:rsidR="00E628C4" w:rsidRPr="00D0784F" w:rsidRDefault="00E628C4" w:rsidP="0050465E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the Chief Minister and Cabinet</w:t>
            </w:r>
          </w:p>
        </w:tc>
      </w:tr>
      <w:tr w:rsidR="000A2EF3" w:rsidRPr="00D0784F" w:rsidTr="0050465E"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Assembly Members and Statutory Officers (Remuneration and Other Entitlements) Act 2006</w:t>
            </w:r>
          </w:p>
          <w:p w:rsidR="000A2EF3" w:rsidRPr="00D0784F" w:rsidRDefault="000A2EF3" w:rsidP="0050465E">
            <w:pPr>
              <w:spacing w:before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Essential Goods and Services Act 1981</w:t>
            </w:r>
          </w:p>
          <w:p w:rsidR="000A2EF3" w:rsidRPr="00D0784F" w:rsidRDefault="000A2EF3" w:rsidP="0050465E">
            <w:pPr>
              <w:spacing w:before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Flag and Emblem Act 1985</w:t>
            </w:r>
          </w:p>
          <w:p w:rsidR="000A2EF3" w:rsidRPr="00D0784F" w:rsidRDefault="000A2EF3" w:rsidP="0050465E">
            <w:pPr>
              <w:spacing w:before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Inquiries Act 1945</w:t>
            </w:r>
          </w:p>
          <w:p w:rsidR="000A2EF3" w:rsidRPr="00D0784F" w:rsidRDefault="000A2EF3" w:rsidP="0050465E">
            <w:pPr>
              <w:spacing w:before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Interpretation Act 1978</w:t>
            </w:r>
          </w:p>
          <w:p w:rsidR="000A2EF3" w:rsidRPr="00D0784F" w:rsidRDefault="000A2EF3" w:rsidP="0050465E">
            <w:pPr>
              <w:spacing w:before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Jabiru Town Development Act 1978</w:t>
            </w:r>
          </w:p>
          <w:p w:rsidR="000A2EF3" w:rsidRPr="00D0784F" w:rsidRDefault="000A2EF3" w:rsidP="0050465E">
            <w:pPr>
              <w:spacing w:before="120"/>
              <w:rPr>
                <w:rFonts w:ascii="Helvetica" w:hAnsi="Helvetica"/>
                <w:i/>
                <w:color w:val="000000"/>
                <w:spacing w:val="-3"/>
              </w:rPr>
            </w:pPr>
            <w:proofErr w:type="spellStart"/>
            <w:r w:rsidRPr="00D0784F">
              <w:rPr>
                <w:rFonts w:ascii="Helvetica" w:hAnsi="Helvetica"/>
                <w:i/>
                <w:color w:val="000000"/>
                <w:spacing w:val="-3"/>
              </w:rPr>
              <w:t>Kenbi</w:t>
            </w:r>
            <w:proofErr w:type="spellEnd"/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 Land Trust Act 2011</w:t>
            </w:r>
          </w:p>
          <w:p w:rsidR="000A2EF3" w:rsidRPr="00D0784F" w:rsidRDefault="000A2EF3" w:rsidP="0050465E">
            <w:pPr>
              <w:spacing w:before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Public Information Act 2010</w:t>
            </w:r>
          </w:p>
          <w:p w:rsidR="000A2EF3" w:rsidRPr="00D0784F" w:rsidRDefault="000A2EF3" w:rsidP="0050465E">
            <w:pPr>
              <w:spacing w:before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Referendums Act 1998</w:t>
            </w:r>
          </w:p>
          <w:p w:rsidR="000A2EF3" w:rsidRPr="00D0784F" w:rsidRDefault="000A2EF3" w:rsidP="0050465E">
            <w:pPr>
              <w:spacing w:before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Succession to the Crown (Request) (National Uniform Legislation) Act 2013</w:t>
            </w:r>
          </w:p>
          <w:p w:rsidR="000A2EF3" w:rsidRPr="00D0784F" w:rsidRDefault="000A2EF3" w:rsidP="0050465E">
            <w:pPr>
              <w:spacing w:before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Transfer of Powers Act 1978</w:t>
            </w:r>
          </w:p>
          <w:p w:rsidR="000A2EF3" w:rsidRPr="00D0784F" w:rsidRDefault="000A2EF3" w:rsidP="0050465E">
            <w:pPr>
              <w:spacing w:before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Transfer of Powers (Further Provisions) Act 1978</w:t>
            </w:r>
          </w:p>
          <w:p w:rsidR="000A2EF3" w:rsidRPr="00D0784F" w:rsidRDefault="000A2EF3" w:rsidP="0050465E">
            <w:pPr>
              <w:spacing w:before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Transfer of Powers (Self</w:t>
            </w:r>
            <w:r w:rsidRPr="00D0784F">
              <w:rPr>
                <w:rFonts w:ascii="Helvetica" w:hAnsi="Helvetica"/>
                <w:i/>
                <w:color w:val="000000"/>
                <w:spacing w:val="-3"/>
              </w:rPr>
              <w:noBreakHyphen/>
              <w:t>Government) Act 1978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Jabiru Town Development Authority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Remuneration Tribunal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Cabinet and Executive Council services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Children's strategic policy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Coordination and development of government policy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Coordination of government administration and activities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Coordination of intergovernmental relations (except financial relations)</w:t>
            </w:r>
          </w:p>
          <w:p w:rsidR="00976851" w:rsidRPr="00D0784F" w:rsidRDefault="00976851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Economic development, including regional and Aboriginal economic development</w:t>
            </w:r>
          </w:p>
          <w:p w:rsidR="00976851" w:rsidRPr="00D0784F" w:rsidRDefault="00976851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Economic policy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Obtaining information from, and directing work to be done by, Agencies on behalf of the Chief Minister and Cabinet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Parliamentary Counsel and legislative drafting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Protocol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Regional development, including leadership and coordination of government policy and activities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Royal Commissions and inquiries</w:t>
            </w:r>
          </w:p>
          <w:p w:rsidR="000A2EF3" w:rsidRPr="00D0784F" w:rsidRDefault="000A2EF3" w:rsidP="0050465E">
            <w:pPr>
              <w:spacing w:before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Security and emergency recovery</w:t>
            </w:r>
          </w:p>
          <w:p w:rsidR="000C555A" w:rsidRDefault="000A2EF3" w:rsidP="000C555A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Social policy</w:t>
            </w:r>
          </w:p>
          <w:p w:rsidR="000C555A" w:rsidRPr="00D0784F" w:rsidRDefault="000C555A" w:rsidP="000C555A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Statehood</w:t>
            </w:r>
          </w:p>
          <w:p w:rsidR="000A2EF3" w:rsidRPr="00D0784F" w:rsidRDefault="000C555A" w:rsidP="000C555A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Strategic communications</w:t>
            </w:r>
          </w:p>
        </w:tc>
      </w:tr>
    </w:tbl>
    <w:p w:rsidR="003A6A06" w:rsidRDefault="003A6A06" w:rsidP="000A2EF3"/>
    <w:p w:rsidR="003A6A06" w:rsidRDefault="003A6A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4158"/>
      </w:tblGrid>
      <w:tr w:rsidR="000A2EF3" w:rsidRPr="00D0784F" w:rsidTr="008A3EE0">
        <w:tc>
          <w:tcPr>
            <w:tcW w:w="8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lastRenderedPageBreak/>
              <w:t>Department of the Legislative Assembly</w:t>
            </w:r>
          </w:p>
        </w:tc>
      </w:tr>
      <w:tr w:rsidR="000A2EF3" w:rsidRPr="00D0784F" w:rsidTr="008A3EE0">
        <w:tc>
          <w:tcPr>
            <w:tcW w:w="4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</w:rPr>
            </w:pPr>
            <w:r w:rsidRPr="00D0784F">
              <w:rPr>
                <w:rFonts w:ascii="Helvetica" w:hAnsi="Helvetica"/>
                <w:i/>
              </w:rPr>
              <w:t>Constitutional Convention (Election) Act 2011</w:t>
            </w:r>
          </w:p>
          <w:p w:rsidR="00E644BF" w:rsidRPr="00D0784F" w:rsidRDefault="00E644BF" w:rsidP="0050465E">
            <w:pPr>
              <w:spacing w:before="120" w:after="120"/>
              <w:rPr>
                <w:rFonts w:ascii="Helvetica" w:hAnsi="Helvetica"/>
                <w:i/>
              </w:rPr>
            </w:pPr>
            <w:r w:rsidRPr="00D0784F">
              <w:rPr>
                <w:rFonts w:ascii="Helvetica" w:hAnsi="Helvetica"/>
                <w:i/>
              </w:rPr>
              <w:t>Legislative Assembly Members (Miscellaneous Provisions) Act 1987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</w:rPr>
            </w:pPr>
            <w:r w:rsidRPr="00D0784F">
              <w:rPr>
                <w:rFonts w:ascii="Helvetica" w:hAnsi="Helvetica"/>
                <w:i/>
              </w:rPr>
              <w:t>Legislative Assembly (Disclosure of Interests) Act 2008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</w:rPr>
            </w:pPr>
            <w:r w:rsidRPr="00D0784F">
              <w:rPr>
                <w:rFonts w:ascii="Helvetica" w:hAnsi="Helvetica"/>
                <w:i/>
              </w:rPr>
              <w:t>Legislative Assembly (Members' Code of Conduct and Ethical Standards) Act 2008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</w:rPr>
            </w:pPr>
            <w:r w:rsidRPr="00D0784F">
              <w:rPr>
                <w:rFonts w:ascii="Helvetica" w:hAnsi="Helvetica"/>
                <w:i/>
              </w:rPr>
              <w:t>Legislative Assembly (Powers and Privileges) Act 1992</w:t>
            </w:r>
          </w:p>
          <w:p w:rsidR="000A2EF3" w:rsidRPr="00D0784F" w:rsidRDefault="000A2EF3" w:rsidP="007C1F0B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</w:rPr>
              <w:t>Legislative Assembly (Security) Act 1998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b/>
              </w:rPr>
            </w:pPr>
            <w:r w:rsidRPr="00D0784F">
              <w:rPr>
                <w:rFonts w:ascii="Helvetica" w:hAnsi="Helvetica"/>
                <w:b/>
              </w:rPr>
              <w:t>Legislative Assembly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</w:rPr>
            </w:pPr>
            <w:r w:rsidRPr="00D0784F">
              <w:rPr>
                <w:rFonts w:ascii="Helvetica" w:hAnsi="Helvetica"/>
              </w:rPr>
              <w:t>Constitutional conventions</w:t>
            </w:r>
          </w:p>
        </w:tc>
      </w:tr>
    </w:tbl>
    <w:p w:rsidR="000A2EF3" w:rsidRDefault="000A2EF3" w:rsidP="000A2EF3">
      <w:pPr>
        <w:rPr>
          <w:rFonts w:ascii="Helvetica" w:hAnsi="Helvetica"/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4147"/>
      </w:tblGrid>
      <w:tr w:rsidR="00D0784F" w:rsidRPr="00D0784F" w:rsidTr="003017F0">
        <w:tc>
          <w:tcPr>
            <w:tcW w:w="42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84F" w:rsidRPr="00D0784F" w:rsidRDefault="00D0784F" w:rsidP="003017F0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Auditor-General's Office</w:t>
            </w:r>
          </w:p>
        </w:tc>
        <w:tc>
          <w:tcPr>
            <w:tcW w:w="42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84F" w:rsidRPr="00D0784F" w:rsidRDefault="00D0784F" w:rsidP="003017F0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</w:p>
        </w:tc>
      </w:tr>
      <w:tr w:rsidR="00D0784F" w:rsidRPr="00D0784F" w:rsidTr="003017F0">
        <w:tc>
          <w:tcPr>
            <w:tcW w:w="42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784F" w:rsidRPr="00D0784F" w:rsidRDefault="00D0784F" w:rsidP="003017F0">
            <w:pPr>
              <w:spacing w:before="120" w:after="120"/>
              <w:jc w:val="both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Audit Act 1995</w:t>
            </w:r>
          </w:p>
        </w:tc>
        <w:tc>
          <w:tcPr>
            <w:tcW w:w="42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784F" w:rsidRPr="00D0784F" w:rsidRDefault="00D0784F" w:rsidP="003017F0">
            <w:pPr>
              <w:spacing w:before="120" w:after="120"/>
              <w:jc w:val="both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Audit</w:t>
            </w:r>
          </w:p>
        </w:tc>
      </w:tr>
    </w:tbl>
    <w:p w:rsidR="00D0784F" w:rsidRPr="00D0784F" w:rsidRDefault="00D0784F" w:rsidP="000A2EF3">
      <w:pPr>
        <w:rPr>
          <w:rFonts w:ascii="Helvetica" w:hAnsi="Helvetica"/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157"/>
      </w:tblGrid>
      <w:tr w:rsidR="000A2EF3" w:rsidRPr="00D0784F" w:rsidTr="0050465E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Northern Territory Electoral Commission</w:t>
            </w:r>
          </w:p>
        </w:tc>
      </w:tr>
      <w:tr w:rsidR="000A2EF3" w:rsidRPr="00D0784F" w:rsidTr="0050465E"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Electoral Act 2004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jc w:val="both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Elections and electoral matters</w:t>
            </w:r>
          </w:p>
        </w:tc>
      </w:tr>
    </w:tbl>
    <w:p w:rsidR="000A2EF3" w:rsidRPr="00D0784F" w:rsidRDefault="000A2EF3" w:rsidP="000A2EF3">
      <w:pPr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155"/>
      </w:tblGrid>
      <w:tr w:rsidR="000A2EF3" w:rsidRPr="00D0784F" w:rsidTr="0050465E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Office of the Independent Commissioner Against Corruption</w:t>
            </w:r>
          </w:p>
        </w:tc>
      </w:tr>
      <w:tr w:rsidR="000A2EF3" w:rsidRPr="00D0784F" w:rsidTr="0050465E"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Independent Commissioner Against Corruption Act 2017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jc w:val="both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Integrity</w:t>
            </w:r>
          </w:p>
          <w:p w:rsidR="000A2EF3" w:rsidRPr="00D0784F" w:rsidRDefault="000A2EF3" w:rsidP="0050465E">
            <w:pPr>
              <w:spacing w:before="120" w:after="120"/>
              <w:jc w:val="both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Public interest disclosures</w:t>
            </w:r>
          </w:p>
          <w:p w:rsidR="000A2EF3" w:rsidRPr="00D0784F" w:rsidRDefault="000A2EF3" w:rsidP="0050465E">
            <w:pPr>
              <w:spacing w:before="120" w:after="120"/>
              <w:jc w:val="both"/>
              <w:rPr>
                <w:rFonts w:ascii="Helvetica" w:hAnsi="Helvetica"/>
                <w:i/>
                <w:color w:val="000000"/>
                <w:spacing w:val="-3"/>
              </w:rPr>
            </w:pPr>
            <w:proofErr w:type="spellStart"/>
            <w:r w:rsidRPr="00D0784F">
              <w:rPr>
                <w:rFonts w:ascii="Helvetica" w:hAnsi="Helvetica"/>
                <w:color w:val="000000"/>
                <w:spacing w:val="-3"/>
              </w:rPr>
              <w:t>Whistleblower</w:t>
            </w:r>
            <w:proofErr w:type="spellEnd"/>
            <w:r w:rsidRPr="00D0784F">
              <w:rPr>
                <w:rFonts w:ascii="Helvetica" w:hAnsi="Helvetica"/>
                <w:color w:val="000000"/>
                <w:spacing w:val="-3"/>
              </w:rPr>
              <w:t xml:space="preserve"> protection</w:t>
            </w:r>
          </w:p>
        </w:tc>
      </w:tr>
    </w:tbl>
    <w:p w:rsidR="000A2EF3" w:rsidRPr="00D0784F" w:rsidRDefault="000A2EF3" w:rsidP="000A2EF3">
      <w:pPr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152"/>
      </w:tblGrid>
      <w:tr w:rsidR="000A2EF3" w:rsidRPr="00D0784F" w:rsidTr="0050465E"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Ombudsman's Office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</w:p>
        </w:tc>
      </w:tr>
      <w:tr w:rsidR="000A2EF3" w:rsidRPr="00D0784F" w:rsidTr="0050465E"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jc w:val="both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Information Act</w:t>
            </w:r>
            <w:r w:rsidR="00906EB2" w:rsidRPr="00D0784F">
              <w:rPr>
                <w:rFonts w:ascii="Helvetica" w:hAnsi="Helvetica"/>
                <w:color w:val="000000"/>
                <w:spacing w:val="-3"/>
              </w:rPr>
              <w:t xml:space="preserve"> </w:t>
            </w: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2002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(Parts 6 and 7, except sections 98(1) to (3), (5) and (6) and 99)</w:t>
            </w:r>
          </w:p>
          <w:p w:rsidR="00E644BF" w:rsidRPr="00D0784F" w:rsidRDefault="00E644BF" w:rsidP="0050465E">
            <w:pPr>
              <w:spacing w:before="120" w:after="120"/>
              <w:jc w:val="both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Ombudsman Act 2009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Ombudsman for the Northern Territory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Freedom of information</w:t>
            </w:r>
          </w:p>
          <w:p w:rsidR="000A2EF3" w:rsidRPr="00D0784F" w:rsidRDefault="000A2EF3" w:rsidP="0050465E">
            <w:pPr>
              <w:spacing w:before="120" w:after="120"/>
              <w:jc w:val="both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Privacy</w:t>
            </w:r>
          </w:p>
        </w:tc>
      </w:tr>
    </w:tbl>
    <w:p w:rsidR="000D1819" w:rsidRPr="00D0784F" w:rsidRDefault="000A2EF3" w:rsidP="000D1819">
      <w:pPr>
        <w:pStyle w:val="PartHeading"/>
      </w:pPr>
      <w:r w:rsidRPr="00D0784F">
        <w:br w:type="page"/>
      </w:r>
      <w:bookmarkStart w:id="7" w:name="T"/>
      <w:r w:rsidR="000D1819" w:rsidRPr="00D0784F">
        <w:lastRenderedPageBreak/>
        <w:t>Treasurer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160"/>
      </w:tblGrid>
      <w:tr w:rsidR="000D1819" w:rsidRPr="00D0784F" w:rsidTr="00A55116">
        <w:tc>
          <w:tcPr>
            <w:tcW w:w="8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7"/>
          <w:p w:rsidR="000D1819" w:rsidRPr="00D0784F" w:rsidRDefault="000D1819" w:rsidP="00A55116">
            <w:pPr>
              <w:spacing w:before="120" w:after="12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Treasury and Finance</w:t>
            </w:r>
          </w:p>
        </w:tc>
      </w:tr>
      <w:tr w:rsidR="000D1819" w:rsidRPr="00D0784F" w:rsidTr="00A55116">
        <w:tc>
          <w:tcPr>
            <w:tcW w:w="4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Administrators Pensions Act 1981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Advance Bank Integration Act 1998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Appropriation (2019-2020) Act 2019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Bank of South Australia (Merger with Advance Bank) Act 1996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Competition Policy Reform (Northern Territory) Act 1996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Electricity Reform Act 2000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(provisions about price regulation)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Financial Agreement Between the Commonwealth, States and Territories (Approval) Act 1994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Financial Management Act 1995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Financial Relations Agreement (Consequential Provisions) Act 2000</w:t>
            </w:r>
          </w:p>
          <w:p w:rsidR="000D1819" w:rsidRPr="00D0784F" w:rsidRDefault="000D1819" w:rsidP="00A55116">
            <w:pPr>
              <w:spacing w:before="120" w:after="120"/>
              <w:jc w:val="both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First Home Owner Grant Act 2000</w:t>
            </w:r>
          </w:p>
          <w:p w:rsidR="000D1819" w:rsidRPr="00D0784F" w:rsidRDefault="000D1819" w:rsidP="00A55116">
            <w:pPr>
              <w:keepLines/>
              <w:widowControl w:val="0"/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Fiscal Integrity and Transparency Act 2001</w:t>
            </w:r>
          </w:p>
          <w:p w:rsidR="000D1819" w:rsidRPr="00D0784F" w:rsidRDefault="000D1819" w:rsidP="00A55116">
            <w:pPr>
              <w:keepLines/>
              <w:widowControl w:val="0"/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Gaming Control Act 1993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(provisions about taxes and levies)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Gaming Machine Act 1995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(Part 8)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Government Owned Corporations Act 2001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</w:rPr>
            </w:pPr>
            <w:r w:rsidRPr="00D0784F">
              <w:rPr>
                <w:rFonts w:ascii="Helvetica" w:hAnsi="Helvetica"/>
                <w:i/>
              </w:rPr>
              <w:t>Legislative Assembly Members' Pensions Act 1979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</w:rPr>
            </w:pPr>
            <w:r w:rsidRPr="00D0784F">
              <w:rPr>
                <w:rFonts w:ascii="Helvetica" w:hAnsi="Helvetica"/>
                <w:i/>
              </w:rPr>
              <w:t>Legislative Assembly Members' Superannuation Contributions Act 2004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McArthur River Project Agreement Ratification Act 1992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(provisions about royalties)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Merlin Project Agreement Ratification Act 1998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(provisions about royalties)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Mineral Royalty Act 1982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Budget management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Commercial analysis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Economic policy and analysis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Economic regulation (excluding energy)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Financial management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Insurance policy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Intergovernmental financial relations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Mining royalties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Own source revenue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Public finance policy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Public sector superannuation policy and administration</w:t>
            </w:r>
          </w:p>
          <w:p w:rsidR="00E644BF" w:rsidRPr="00D0784F" w:rsidRDefault="00E644BF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Public sector wages policy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Public sector workers' compensation administration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 xml:space="preserve">Statistical policy and coordination 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Taxation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Utilities market regulation (excluding energy)</w:t>
            </w:r>
          </w:p>
        </w:tc>
      </w:tr>
      <w:tr w:rsidR="000D1819" w:rsidRPr="00D0784F" w:rsidTr="00A551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264" w:type="dxa"/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lastRenderedPageBreak/>
              <w:t xml:space="preserve">Mining (Gove Peninsula </w:t>
            </w:r>
            <w:proofErr w:type="spellStart"/>
            <w:r w:rsidRPr="00D0784F">
              <w:rPr>
                <w:rFonts w:ascii="Helvetica" w:hAnsi="Helvetica"/>
                <w:i/>
                <w:color w:val="000000"/>
                <w:spacing w:val="-3"/>
              </w:rPr>
              <w:t>Nabalco</w:t>
            </w:r>
            <w:proofErr w:type="spellEnd"/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 Agreement) Act 1968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(provisions about royalties)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Motor Accidents (Compensation) Act 1979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Motor Accidents (Compensation) Commission Act 2014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Motor Vehicles Act 1949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(Part V)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Payroll Tax Act 2009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Petroleum Act 1984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(provisions about royalties)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Property Activation Act 2019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Racing and Betting Act 1983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(Part IV, Division 5 and Part IVA, Division 5)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Revenue Units Act 2009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Soccer Football Pools Act 1978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(provisions about duties)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Stamp Duty Act 1978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Superannuation Act 1986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Superannuation Guarantee (Safety Net) Act 1993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Supply Act 2005</w:t>
            </w:r>
            <w:r w:rsidR="00550E98">
              <w:rPr>
                <w:rFonts w:ascii="Helvetica" w:hAnsi="Helvetica"/>
                <w:i/>
                <w:color w:val="000000"/>
                <w:spacing w:val="-3"/>
              </w:rPr>
              <w:t>-2006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Supply (2020-2021) Act 2020</w:t>
            </w:r>
          </w:p>
          <w:p w:rsidR="000D1819" w:rsidRPr="00D0784F" w:rsidRDefault="000D1819" w:rsidP="00A55116">
            <w:pPr>
              <w:spacing w:before="120" w:after="120"/>
              <w:jc w:val="both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Taxation Administration Act 2007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Territory Insurance Office (Sale) Act 2014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Totalisator Licensing and Regulation Act 2000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(provisions about wagering tax)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Unclaimed Superannuation Benefits Act 1998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Water Supply and Sewerage Services Act 2000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sections 32(1) and (5), 46, 49(3), 50(2), 52(2), 55(1), 57(2), 61(1) and 63(5), (6) and (7))</w:t>
            </w:r>
          </w:p>
        </w:tc>
        <w:tc>
          <w:tcPr>
            <w:tcW w:w="4264" w:type="dxa"/>
            <w:tcBorders>
              <w:left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</w:tr>
    </w:tbl>
    <w:p w:rsidR="000D1819" w:rsidRPr="00D0784F" w:rsidRDefault="000D1819" w:rsidP="000D1819">
      <w:pPr>
        <w:rPr>
          <w:rFonts w:ascii="Helvetica" w:hAnsi="Helvetica" w:cs="Helvetica"/>
        </w:rPr>
      </w:pPr>
    </w:p>
    <w:p w:rsidR="00E644BF" w:rsidRPr="00D0784F" w:rsidRDefault="00E644BF">
      <w:pPr>
        <w:rPr>
          <w:rFonts w:ascii="Helvetica" w:hAnsi="Helvetica" w:cs="Helvetica"/>
        </w:rPr>
      </w:pPr>
      <w:r w:rsidRPr="00D0784F">
        <w:rPr>
          <w:rFonts w:ascii="Helvetica" w:hAnsi="Helvetica" w:cs="Helvetica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159"/>
      </w:tblGrid>
      <w:tr w:rsidR="00AC3FC5" w:rsidRPr="00D0784F" w:rsidTr="003017F0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FC5" w:rsidRPr="00D0784F" w:rsidRDefault="00AC3FC5" w:rsidP="003017F0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lastRenderedPageBreak/>
              <w:t>Northern Territory Treasury Corporation</w:t>
            </w:r>
          </w:p>
        </w:tc>
      </w:tr>
      <w:tr w:rsidR="00AC3FC5" w:rsidRPr="00D0784F" w:rsidTr="003017F0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AC3FC5" w:rsidRPr="00D0784F" w:rsidRDefault="00AC3FC5" w:rsidP="003017F0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Northern Territory Treasury Corporation Act 1994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AC3FC5" w:rsidRPr="00D0784F" w:rsidRDefault="00AC3FC5" w:rsidP="003017F0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Financial asset and liability management</w:t>
            </w:r>
          </w:p>
          <w:p w:rsidR="00AC3FC5" w:rsidRPr="00D0784F" w:rsidRDefault="00AC3FC5" w:rsidP="003017F0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Territory borrowings</w:t>
            </w:r>
          </w:p>
        </w:tc>
      </w:tr>
    </w:tbl>
    <w:p w:rsidR="00AC3FC5" w:rsidRPr="00D0784F" w:rsidRDefault="00AC3FC5" w:rsidP="0095556B">
      <w:pPr>
        <w:spacing w:after="120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4158"/>
      </w:tblGrid>
      <w:tr w:rsidR="00336B5E" w:rsidRPr="00D0784F" w:rsidTr="00AF7B3B">
        <w:tc>
          <w:tcPr>
            <w:tcW w:w="8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B5E" w:rsidRPr="00D0784F" w:rsidRDefault="00336B5E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br w:type="page"/>
            </w:r>
            <w:r w:rsidRPr="00D0784F">
              <w:rPr>
                <w:rFonts w:ascii="Helvetica" w:hAnsi="Helvetica"/>
                <w:b/>
                <w:color w:val="000000"/>
                <w:spacing w:val="-3"/>
              </w:rPr>
              <w:t>Not allotted to an Agency</w:t>
            </w:r>
          </w:p>
        </w:tc>
      </w:tr>
      <w:tr w:rsidR="00336B5E" w:rsidRPr="00D0784F" w:rsidTr="00AF7B3B">
        <w:tc>
          <w:tcPr>
            <w:tcW w:w="4154" w:type="dxa"/>
            <w:tcBorders>
              <w:bottom w:val="nil"/>
            </w:tcBorders>
            <w:shd w:val="clear" w:color="auto" w:fill="auto"/>
          </w:tcPr>
          <w:p w:rsidR="00336B5E" w:rsidRPr="00D0784F" w:rsidRDefault="00336B5E" w:rsidP="00A55116">
            <w:pPr>
              <w:spacing w:before="120" w:after="120"/>
              <w:jc w:val="both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Utilities Commission Act 2000</w:t>
            </w:r>
          </w:p>
        </w:tc>
        <w:tc>
          <w:tcPr>
            <w:tcW w:w="4158" w:type="dxa"/>
            <w:tcBorders>
              <w:bottom w:val="nil"/>
            </w:tcBorders>
            <w:shd w:val="clear" w:color="auto" w:fill="auto"/>
          </w:tcPr>
          <w:p w:rsidR="00336B5E" w:rsidRPr="00D0784F" w:rsidRDefault="00336B5E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Utilities Commission of the Northern Territory</w:t>
            </w:r>
          </w:p>
        </w:tc>
      </w:tr>
    </w:tbl>
    <w:p w:rsidR="00AF7B3B" w:rsidRPr="00D0784F" w:rsidRDefault="00AF7B3B" w:rsidP="00AF7B3B">
      <w:pPr>
        <w:spacing w:after="120"/>
        <w:jc w:val="both"/>
        <w:rPr>
          <w:rFonts w:ascii="Helvetica" w:hAnsi="Helvetica"/>
          <w:color w:val="000000"/>
          <w:spacing w:val="-3"/>
        </w:rPr>
      </w:pPr>
    </w:p>
    <w:p w:rsidR="000A2EF3" w:rsidRPr="00D0784F" w:rsidRDefault="000A2EF3" w:rsidP="00E942A0">
      <w:pPr>
        <w:pStyle w:val="PartHeading"/>
        <w:ind w:left="0" w:firstLine="0"/>
      </w:pPr>
      <w:bookmarkStart w:id="8" w:name="MMPTER"/>
      <w:bookmarkEnd w:id="8"/>
      <w:r w:rsidRPr="00D0784F">
        <w:t>Minister for Major Projects</w:t>
      </w:r>
      <w:r w:rsidR="00976851" w:rsidRPr="00D0784F">
        <w:t xml:space="preserve"> and Territory Economic Reconstruction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172"/>
      </w:tblGrid>
      <w:tr w:rsidR="000A2EF3" w:rsidRPr="00D0784F" w:rsidTr="0050465E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EF3" w:rsidRPr="00D0784F" w:rsidRDefault="00F8422C" w:rsidP="0050465E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the Chief Minister and Cabinet</w:t>
            </w:r>
          </w:p>
        </w:tc>
      </w:tr>
      <w:tr w:rsidR="000A2EF3" w:rsidRPr="00D0784F" w:rsidTr="0050465E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A2EF3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proofErr w:type="spellStart"/>
            <w:r w:rsidRPr="00D0784F">
              <w:rPr>
                <w:rFonts w:ascii="Helvetica" w:hAnsi="Helvetica"/>
                <w:i/>
                <w:color w:val="000000"/>
                <w:spacing w:val="-3"/>
              </w:rPr>
              <w:t>Ichthys</w:t>
            </w:r>
            <w:proofErr w:type="spellEnd"/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 LNG Project Act 2008</w:t>
            </w:r>
          </w:p>
          <w:p w:rsidR="00EE16E8" w:rsidRDefault="00EE16E8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>
              <w:rPr>
                <w:rFonts w:ascii="Helvetica" w:hAnsi="Helvetica"/>
                <w:i/>
                <w:color w:val="000000"/>
                <w:spacing w:val="-3"/>
              </w:rPr>
              <w:t>Port of Darwin Act 2015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Civil space industry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Commercial facilitation of major projects and significant investments</w:t>
            </w:r>
          </w:p>
          <w:p w:rsidR="000A2EF3" w:rsidRPr="00D0784F" w:rsidRDefault="00F8422C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Gas Taskforce</w:t>
            </w:r>
          </w:p>
          <w:p w:rsidR="00F8422C" w:rsidRPr="00D0784F" w:rsidRDefault="00F8422C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Investment facilitation</w:t>
            </w:r>
          </w:p>
          <w:p w:rsidR="00F8422C" w:rsidRDefault="00F8422C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Management and implementation of economic reconstruction in the Territory</w:t>
            </w:r>
          </w:p>
          <w:p w:rsidR="00F70898" w:rsidRPr="00D0784F" w:rsidRDefault="00F70898" w:rsidP="00F70898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>
              <w:rPr>
                <w:rFonts w:ascii="Helvetica" w:hAnsi="Helvetica"/>
                <w:color w:val="000000"/>
                <w:spacing w:val="-3"/>
              </w:rPr>
              <w:t>Ports development</w:t>
            </w:r>
          </w:p>
          <w:p w:rsidR="000A2EF3" w:rsidRPr="00D0784F" w:rsidRDefault="000A2EF3" w:rsidP="00AD7B01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 xml:space="preserve">Team </w:t>
            </w:r>
            <w:r w:rsidR="00AD7B01" w:rsidRPr="00D0784F">
              <w:rPr>
                <w:rFonts w:ascii="Helvetica" w:hAnsi="Helvetica"/>
                <w:color w:val="000000"/>
                <w:spacing w:val="-3"/>
              </w:rPr>
              <w:t>Territory</w:t>
            </w:r>
          </w:p>
        </w:tc>
      </w:tr>
    </w:tbl>
    <w:p w:rsidR="000A2EF3" w:rsidRPr="00D0784F" w:rsidRDefault="000A2EF3" w:rsidP="000A2EF3">
      <w:pPr>
        <w:spacing w:after="120"/>
        <w:jc w:val="both"/>
        <w:rPr>
          <w:rFonts w:ascii="Helvetica" w:hAnsi="Helvetica"/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4156"/>
      </w:tblGrid>
      <w:tr w:rsidR="00E942A0" w:rsidRPr="00D0784F" w:rsidTr="00D56C3E">
        <w:tc>
          <w:tcPr>
            <w:tcW w:w="8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2A0" w:rsidRPr="00D0784F" w:rsidRDefault="00E942A0" w:rsidP="00D56C3E">
            <w:pPr>
              <w:spacing w:before="120" w:after="120"/>
              <w:rPr>
                <w:rFonts w:ascii="Helvetica" w:hAnsi="Helvetica"/>
                <w:b/>
                <w:i/>
                <w:color w:val="000000"/>
                <w:sz w:val="20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Land Development Corporation</w:t>
            </w:r>
          </w:p>
        </w:tc>
      </w:tr>
      <w:tr w:rsidR="00E942A0" w:rsidRPr="00D0784F" w:rsidTr="00D56C3E">
        <w:tc>
          <w:tcPr>
            <w:tcW w:w="4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42A0" w:rsidRPr="00D0784F" w:rsidRDefault="00E942A0" w:rsidP="00D56C3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Land Development Corporation Act 2003</w:t>
            </w:r>
          </w:p>
        </w:tc>
        <w:tc>
          <w:tcPr>
            <w:tcW w:w="4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42A0" w:rsidRPr="00D0784F" w:rsidRDefault="00E942A0" w:rsidP="00D56C3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Development and management of strategic industrial and residential land</w:t>
            </w:r>
          </w:p>
        </w:tc>
      </w:tr>
    </w:tbl>
    <w:p w:rsidR="00E942A0" w:rsidRPr="00D0784F" w:rsidRDefault="00E942A0" w:rsidP="000A2EF3">
      <w:pPr>
        <w:spacing w:after="120"/>
        <w:jc w:val="both"/>
        <w:rPr>
          <w:rFonts w:ascii="Helvetica" w:hAnsi="Helvetica"/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4158"/>
      </w:tblGrid>
      <w:tr w:rsidR="00E942A0" w:rsidRPr="00D0784F" w:rsidTr="00D56C3E">
        <w:tc>
          <w:tcPr>
            <w:tcW w:w="8528" w:type="dxa"/>
            <w:gridSpan w:val="2"/>
            <w:tcBorders>
              <w:bottom w:val="nil"/>
            </w:tcBorders>
            <w:shd w:val="clear" w:color="auto" w:fill="auto"/>
          </w:tcPr>
          <w:p w:rsidR="00E942A0" w:rsidRPr="00D0784F" w:rsidRDefault="00E942A0" w:rsidP="00D56C3E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Not allotted to an Agency</w:t>
            </w:r>
          </w:p>
        </w:tc>
      </w:tr>
      <w:tr w:rsidR="00E942A0" w:rsidRPr="00D0784F" w:rsidTr="00D56C3E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E942A0" w:rsidRPr="00D0784F" w:rsidRDefault="00E942A0" w:rsidP="00E942A0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Darwin Waterfront Corporation Act 2006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E942A0" w:rsidRPr="00D0784F" w:rsidRDefault="00E942A0" w:rsidP="00D56C3E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Darwin Waterfront Corporation</w:t>
            </w:r>
          </w:p>
          <w:p w:rsidR="00E942A0" w:rsidRPr="00D0784F" w:rsidRDefault="00E942A0" w:rsidP="00D56C3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</w:tr>
    </w:tbl>
    <w:p w:rsidR="00E942A0" w:rsidRPr="00D0784F" w:rsidRDefault="00E942A0" w:rsidP="000A2EF3">
      <w:pPr>
        <w:spacing w:after="120"/>
        <w:jc w:val="both"/>
        <w:rPr>
          <w:rFonts w:ascii="Helvetica" w:hAnsi="Helvetica"/>
          <w:color w:val="000000"/>
          <w:spacing w:val="-3"/>
        </w:rPr>
      </w:pPr>
    </w:p>
    <w:p w:rsidR="00B11D58" w:rsidRDefault="00B11D58">
      <w:pPr>
        <w:rPr>
          <w:rFonts w:ascii="Helvetica" w:hAnsi="Helvetica"/>
          <w:b/>
          <w:sz w:val="28"/>
        </w:rPr>
      </w:pPr>
      <w:bookmarkStart w:id="9" w:name="MSDR"/>
      <w:r>
        <w:br w:type="page"/>
      </w:r>
    </w:p>
    <w:p w:rsidR="000A2EF3" w:rsidRPr="00D0784F" w:rsidRDefault="000A2EF3" w:rsidP="000A2EF3">
      <w:pPr>
        <w:pStyle w:val="PartHeading"/>
      </w:pPr>
      <w:r w:rsidRPr="00D0784F">
        <w:lastRenderedPageBreak/>
        <w:t xml:space="preserve">Minister for </w:t>
      </w:r>
      <w:r w:rsidR="00AD7B01" w:rsidRPr="00D0784F">
        <w:t xml:space="preserve">Strategic </w:t>
      </w:r>
      <w:r w:rsidR="00F8422C" w:rsidRPr="00D0784F">
        <w:t>Defence</w:t>
      </w:r>
      <w:r w:rsidR="00426D65" w:rsidRPr="00D0784F">
        <w:t xml:space="preserve"> Relations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4170"/>
      </w:tblGrid>
      <w:tr w:rsidR="000A2EF3" w:rsidRPr="00D0784F" w:rsidTr="0050465E">
        <w:tc>
          <w:tcPr>
            <w:tcW w:w="8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End w:id="9"/>
          <w:p w:rsidR="000A2EF3" w:rsidRPr="00D0784F" w:rsidRDefault="00F8422C" w:rsidP="0050465E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the Chief Minister and Cabinet</w:t>
            </w:r>
          </w:p>
        </w:tc>
      </w:tr>
      <w:tr w:rsidR="000A2EF3" w:rsidRPr="00D0784F" w:rsidTr="0050465E">
        <w:tc>
          <w:tcPr>
            <w:tcW w:w="42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jc w:val="both"/>
              <w:rPr>
                <w:rFonts w:ascii="Helvetica" w:hAnsi="Helvetica"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EF3" w:rsidRPr="00D0784F" w:rsidRDefault="00AD7B01" w:rsidP="00AD7B01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 xml:space="preserve">Strategic </w:t>
            </w:r>
            <w:r w:rsidR="00426D65" w:rsidRPr="00D0784F">
              <w:rPr>
                <w:rFonts w:ascii="Helvetica" w:hAnsi="Helvetica"/>
                <w:color w:val="000000"/>
                <w:spacing w:val="-3"/>
              </w:rPr>
              <w:t xml:space="preserve">Defence </w:t>
            </w:r>
            <w:r w:rsidR="00906EB2" w:rsidRPr="00D0784F">
              <w:rPr>
                <w:rFonts w:ascii="Helvetica" w:hAnsi="Helvetica"/>
                <w:color w:val="000000"/>
                <w:spacing w:val="-3"/>
              </w:rPr>
              <w:t>r</w:t>
            </w:r>
            <w:r w:rsidR="00426D65" w:rsidRPr="00D0784F">
              <w:rPr>
                <w:rFonts w:ascii="Helvetica" w:hAnsi="Helvetica"/>
                <w:color w:val="000000"/>
                <w:spacing w:val="-3"/>
              </w:rPr>
              <w:t>elations</w:t>
            </w:r>
          </w:p>
        </w:tc>
      </w:tr>
    </w:tbl>
    <w:p w:rsidR="000A2EF3" w:rsidRPr="00D0784F" w:rsidRDefault="000A2EF3" w:rsidP="000A2EF3">
      <w:pPr>
        <w:spacing w:after="120"/>
        <w:jc w:val="both"/>
        <w:rPr>
          <w:rFonts w:ascii="Helvetica" w:hAnsi="Helvetica" w:cs="Helvetica"/>
          <w:color w:val="000000"/>
          <w:spacing w:val="-3"/>
        </w:rPr>
      </w:pPr>
    </w:p>
    <w:p w:rsidR="000D1819" w:rsidRPr="00D0784F" w:rsidRDefault="000D1819" w:rsidP="000D1819">
      <w:pPr>
        <w:pStyle w:val="PartHeading"/>
      </w:pPr>
      <w:bookmarkStart w:id="10" w:name="MPFES"/>
      <w:r w:rsidRPr="00D0784F">
        <w:t>Minister for Police, Fire and Emergency Services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4138"/>
      </w:tblGrid>
      <w:tr w:rsidR="002D3CBD" w:rsidRPr="00D0784F" w:rsidTr="003017F0">
        <w:tc>
          <w:tcPr>
            <w:tcW w:w="8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10"/>
          <w:p w:rsidR="002D3CBD" w:rsidRPr="00D0784F" w:rsidRDefault="004C009B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Northern Territory Police, Fire and Emergency Services</w:t>
            </w:r>
          </w:p>
        </w:tc>
      </w:tr>
      <w:tr w:rsidR="000D1819" w:rsidRPr="00D0784F" w:rsidTr="002D3CBD">
        <w:tc>
          <w:tcPr>
            <w:tcW w:w="4174" w:type="dxa"/>
            <w:tcBorders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Child Protection (Offender Reporting and Registration) Act 2004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Criminal Property Forfeiture Act 2002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(Part 10A)</w:t>
            </w:r>
          </w:p>
          <w:p w:rsidR="00B01484" w:rsidRPr="00D0784F" w:rsidRDefault="00B01484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Emergency Management Act 2013</w:t>
            </w:r>
          </w:p>
          <w:p w:rsidR="002D3CBD" w:rsidRPr="00D0784F" w:rsidRDefault="002D3CBD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Fire and Emergency Act 1996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Firearms Act 1997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Police Administration Act 1978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Part III)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Police (Special Investigative and Other Powers) Act 2015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Telecommunications (Interception) Northern Territory Act 2001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Terrorism (Emergency Powers) Act 2003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Weapons Control Act 2001</w:t>
            </w:r>
          </w:p>
          <w:p w:rsidR="000D1819" w:rsidRPr="00D0784F" w:rsidRDefault="000D1819" w:rsidP="00A55116">
            <w:pPr>
              <w:spacing w:before="120" w:after="120"/>
              <w:jc w:val="both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Youth Justice Act 2005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(Part 3)</w:t>
            </w:r>
          </w:p>
        </w:tc>
        <w:tc>
          <w:tcPr>
            <w:tcW w:w="4138" w:type="dxa"/>
            <w:tcBorders>
              <w:bottom w:val="nil"/>
            </w:tcBorders>
            <w:shd w:val="clear" w:color="auto" w:fill="auto"/>
          </w:tcPr>
          <w:p w:rsidR="006B4447" w:rsidRPr="00D0784F" w:rsidRDefault="006B4447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Northern Territory Emergency Service</w:t>
            </w:r>
          </w:p>
          <w:p w:rsidR="006B4447" w:rsidRPr="00D0784F" w:rsidRDefault="006B4447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Northern Territory Fire and Rescue Service</w:t>
            </w:r>
          </w:p>
          <w:p w:rsidR="00B01484" w:rsidRPr="00D0784F" w:rsidRDefault="00B01484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Police Civil Employment Unit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Police Force of the Northern Territory</w:t>
            </w:r>
          </w:p>
          <w:p w:rsidR="00B01484" w:rsidRPr="00D0784F" w:rsidRDefault="00B01484" w:rsidP="00B0148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Emergency response</w:t>
            </w:r>
          </w:p>
          <w:p w:rsidR="00B01484" w:rsidRPr="00D0784F" w:rsidRDefault="00B01484" w:rsidP="00B0148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Emergency services</w:t>
            </w:r>
          </w:p>
          <w:p w:rsidR="002D3CBD" w:rsidRPr="00D0784F" w:rsidRDefault="002D3CBD" w:rsidP="002D3CBD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Fire and rescue services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Police</w:t>
            </w:r>
          </w:p>
          <w:p w:rsidR="002D3CBD" w:rsidRPr="00D0784F" w:rsidRDefault="002D3CBD" w:rsidP="002D3CBD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Volunteer emergency management</w:t>
            </w:r>
          </w:p>
          <w:p w:rsidR="002D3CBD" w:rsidRPr="00D0784F" w:rsidRDefault="002D3CBD" w:rsidP="002D3CBD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Volunteer fire and rescue management</w:t>
            </w:r>
          </w:p>
          <w:p w:rsidR="002D3CBD" w:rsidRPr="00D0784F" w:rsidRDefault="002D3CBD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</w:tr>
    </w:tbl>
    <w:p w:rsidR="000D1819" w:rsidRDefault="000D1819" w:rsidP="000D1819">
      <w:pPr>
        <w:rPr>
          <w:rFonts w:ascii="Helvetica" w:hAnsi="Helvetica" w:cs="Helvetica"/>
        </w:rPr>
      </w:pPr>
    </w:p>
    <w:p w:rsidR="007719DA" w:rsidRPr="00D0784F" w:rsidRDefault="007719DA" w:rsidP="007719DA">
      <w:pPr>
        <w:pStyle w:val="PartHeading"/>
      </w:pPr>
      <w:r w:rsidRPr="00D0784F">
        <w:t>Minister for Mining and Industry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159"/>
      </w:tblGrid>
      <w:tr w:rsidR="007719DA" w:rsidRPr="00D0784F" w:rsidTr="003263AA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19DA" w:rsidRPr="00D0784F" w:rsidRDefault="007719DA" w:rsidP="003263AA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7719DA" w:rsidRPr="00D0784F" w:rsidTr="003263AA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7719DA" w:rsidRPr="00D0784F" w:rsidRDefault="007719DA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Bonaparte Gas Pipeline (Special Provisions) Act 2007</w:t>
            </w:r>
          </w:p>
          <w:p w:rsidR="007719DA" w:rsidRPr="00D0784F" w:rsidRDefault="007719DA" w:rsidP="003263AA">
            <w:pPr>
              <w:keepNext/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Construction Industry Long Service Leave and Benefits Act 2005</w:t>
            </w:r>
          </w:p>
          <w:p w:rsidR="007719DA" w:rsidRPr="00D0784F" w:rsidRDefault="007719DA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Desert Knowledge Australia Act 2003</w:t>
            </w:r>
          </w:p>
          <w:p w:rsidR="007719DA" w:rsidRPr="00D0784F" w:rsidRDefault="007719DA" w:rsidP="00675B1B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Energy Pipelines Act 1981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7719DA" w:rsidRPr="00D0784F" w:rsidRDefault="007719DA" w:rsidP="003263AA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Desert Knowledge Australia</w:t>
            </w:r>
          </w:p>
          <w:p w:rsidR="007719DA" w:rsidRPr="00D0784F" w:rsidRDefault="007719DA" w:rsidP="003263AA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NT Build</w:t>
            </w:r>
          </w:p>
          <w:p w:rsidR="007719DA" w:rsidRPr="00D0784F" w:rsidRDefault="007719DA" w:rsidP="003263AA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Energy operations regulation</w:t>
            </w:r>
          </w:p>
          <w:p w:rsidR="007719DA" w:rsidRPr="00D0784F" w:rsidRDefault="007719DA" w:rsidP="003263AA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 xml:space="preserve">Energy (oil, gas and geothermal) titles administration </w:t>
            </w:r>
          </w:p>
          <w:p w:rsidR="007719DA" w:rsidRPr="00D0784F" w:rsidRDefault="007719DA" w:rsidP="003263AA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</w:tr>
    </w:tbl>
    <w:p w:rsidR="007719DA" w:rsidRPr="00D0784F" w:rsidRDefault="007719DA" w:rsidP="000D1819">
      <w:pPr>
        <w:rPr>
          <w:rFonts w:ascii="Helvetica" w:hAnsi="Helvetica" w:cs="Helvetica"/>
        </w:rPr>
      </w:pPr>
    </w:p>
    <w:p w:rsidR="000D1819" w:rsidRPr="00D0784F" w:rsidRDefault="000D1819" w:rsidP="000D1819">
      <w:pPr>
        <w:pStyle w:val="PartHeading"/>
      </w:pPr>
      <w:r w:rsidRPr="00D0784F">
        <w:br w:type="page"/>
      </w:r>
      <w:bookmarkStart w:id="11" w:name="MMI"/>
    </w:p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4155"/>
      </w:tblGrid>
      <w:tr w:rsidR="000D1819" w:rsidRPr="00D0784F" w:rsidTr="00936962">
        <w:tc>
          <w:tcPr>
            <w:tcW w:w="4157" w:type="dxa"/>
            <w:shd w:val="clear" w:color="auto" w:fill="auto"/>
          </w:tcPr>
          <w:bookmarkEnd w:id="11"/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lastRenderedPageBreak/>
              <w:t>Gene Technology (Northern Territory) Act 2004</w:t>
            </w:r>
          </w:p>
          <w:p w:rsidR="004C228B" w:rsidRPr="00D0784F" w:rsidRDefault="004C228B" w:rsidP="004C228B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Geothermal Energy Act 2009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McArthur River Project Agreement Ratification Act 1992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 (except provisions about royalties) 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Merlin Project Agreement Ratification Act 1998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provisions about royalties)</w:t>
            </w:r>
          </w:p>
          <w:p w:rsidR="00EF4F8B" w:rsidRPr="00D0784F" w:rsidRDefault="00EF4F8B" w:rsidP="00EF4F8B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Minerals (Acquisition) Act 1953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Mineral Titles Act 2010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Mining (Gove Peninsula </w:t>
            </w:r>
            <w:proofErr w:type="spellStart"/>
            <w:r w:rsidRPr="00D0784F">
              <w:rPr>
                <w:rFonts w:ascii="Helvetica" w:hAnsi="Helvetica"/>
                <w:i/>
                <w:color w:val="000000"/>
                <w:spacing w:val="-3"/>
              </w:rPr>
              <w:t>Nabalco</w:t>
            </w:r>
            <w:proofErr w:type="spellEnd"/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 Agreement) Act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 </w:t>
            </w: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1968 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(except provisions about royalties) 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Mining Management Act 2001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North East Gas Interconnector Pipeline (Special Provisions) Act 2015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Petroleum Act 1984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provisions about royalties, provisions relating to environmental regulation of exploration and production of petroleum and Part V, Division 2)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Petroleum (Submerged Lands) Act 1981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Tanami Exploration Agreement Ratification Act 2004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Trans-Territory Pipeline and Blacktip Gas Projects (Special Provisions) Act 2005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Validation (Mining Tenements) Act 1987</w:t>
            </w:r>
          </w:p>
        </w:tc>
        <w:tc>
          <w:tcPr>
            <w:tcW w:w="4155" w:type="dxa"/>
            <w:shd w:val="clear" w:color="auto" w:fill="auto"/>
          </w:tcPr>
          <w:p w:rsidR="00F606B4" w:rsidRPr="00D0784F" w:rsidRDefault="00F606B4" w:rsidP="00F606B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Energy (oil and gas) pipeline operation regulation and pipeline title administration</w:t>
            </w:r>
          </w:p>
          <w:p w:rsidR="00F606B4" w:rsidRPr="00D0784F" w:rsidRDefault="00F606B4" w:rsidP="00F606B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Environmental management of geothermal energy operations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Environmental management of mining operations</w:t>
            </w:r>
          </w:p>
          <w:p w:rsidR="00F70898" w:rsidRPr="00D0784F" w:rsidRDefault="00F70898" w:rsidP="00F70898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Film, television and new media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Gas industry development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Industry and economic analysis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 xml:space="preserve">Industry engagement and participation 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Mining development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Mining titles administration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Northern Territory Geological Survey</w:t>
            </w:r>
          </w:p>
          <w:p w:rsidR="00D921E4" w:rsidRPr="00D0784F" w:rsidRDefault="00D921E4" w:rsidP="00D921E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Offshore Supply Base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Oil and gas strategy, policy and industry development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Petroleum industry development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Petroleum titles administration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Primary industry biosecurity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Primary production and industry development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Regulation and management of mining and energy operations</w:t>
            </w:r>
          </w:p>
        </w:tc>
      </w:tr>
    </w:tbl>
    <w:p w:rsidR="000D1819" w:rsidRPr="00D0784F" w:rsidRDefault="000D1819" w:rsidP="000D1819">
      <w:pPr>
        <w:spacing w:after="120"/>
        <w:jc w:val="both"/>
        <w:rPr>
          <w:rFonts w:ascii="Helvetica" w:hAnsi="Helvetica" w:cs="Helvetica"/>
          <w:color w:val="000000"/>
          <w:spacing w:val="-3"/>
        </w:rPr>
      </w:pPr>
    </w:p>
    <w:p w:rsidR="000D1819" w:rsidRPr="00D0784F" w:rsidRDefault="000D1819" w:rsidP="000D1819">
      <w:pPr>
        <w:pStyle w:val="PartHeading"/>
      </w:pPr>
      <w:r w:rsidRPr="00D0784F">
        <w:rPr>
          <w:rFonts w:cs="Helvetica"/>
          <w:color w:val="000000"/>
          <w:spacing w:val="-3"/>
        </w:rPr>
        <w:br w:type="page"/>
      </w:r>
      <w:bookmarkStart w:id="12" w:name="MNAT"/>
      <w:r w:rsidRPr="00D0784F">
        <w:lastRenderedPageBreak/>
        <w:t>Minister for Northern Australia and Trade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4188"/>
      </w:tblGrid>
      <w:tr w:rsidR="000D1819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12"/>
          <w:p w:rsidR="000D1819" w:rsidRPr="00D0784F" w:rsidRDefault="000D1819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0D1819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International engagement, investment promotion and market engagement</w:t>
            </w:r>
          </w:p>
          <w:p w:rsidR="00632E0C" w:rsidRPr="00D0784F" w:rsidRDefault="00632E0C" w:rsidP="00632E0C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Investment attraction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Northern Australia development policy, coordination and intergovernmental liaison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Trade development, strategy and policy</w:t>
            </w:r>
          </w:p>
        </w:tc>
      </w:tr>
    </w:tbl>
    <w:p w:rsidR="000D1819" w:rsidRPr="00D0784F" w:rsidRDefault="000D1819" w:rsidP="000D1819">
      <w:pPr>
        <w:spacing w:after="120"/>
        <w:jc w:val="both"/>
        <w:rPr>
          <w:rFonts w:ascii="Helvetica" w:hAnsi="Helvetica" w:cs="Helvetica"/>
          <w:color w:val="000000"/>
          <w:spacing w:val="-3"/>
        </w:rPr>
      </w:pPr>
    </w:p>
    <w:p w:rsidR="000D1819" w:rsidRPr="00D0784F" w:rsidRDefault="000D1819" w:rsidP="000D1819">
      <w:pPr>
        <w:pStyle w:val="PartHeading"/>
      </w:pPr>
      <w:bookmarkStart w:id="13" w:name="MDI"/>
      <w:r w:rsidRPr="00D0784F">
        <w:t>Minister for Defence Industries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4178"/>
      </w:tblGrid>
      <w:tr w:rsidR="000D1819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13"/>
          <w:p w:rsidR="000D1819" w:rsidRPr="00D0784F" w:rsidRDefault="000D1819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0D1819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Defence community liaison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Development of defence-related industries</w:t>
            </w:r>
          </w:p>
        </w:tc>
      </w:tr>
    </w:tbl>
    <w:p w:rsidR="000D1819" w:rsidRPr="00D0784F" w:rsidRDefault="000D1819" w:rsidP="000D1819">
      <w:pPr>
        <w:spacing w:after="120"/>
        <w:jc w:val="both"/>
        <w:rPr>
          <w:rFonts w:ascii="Helvetica" w:hAnsi="Helvetica" w:cs="Helvetica"/>
          <w:color w:val="000000"/>
          <w:spacing w:val="-3"/>
        </w:rPr>
      </w:pPr>
    </w:p>
    <w:p w:rsidR="000D1819" w:rsidRPr="00D0784F" w:rsidRDefault="000D1819" w:rsidP="000D1819">
      <w:pPr>
        <w:pStyle w:val="PartHeading"/>
      </w:pPr>
      <w:r w:rsidRPr="00D0784F">
        <w:t>Minister for Agribusiness and Aquaculture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155"/>
      </w:tblGrid>
      <w:tr w:rsidR="000D1819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0D1819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Agricultural and Veterinary Chemicals (Control of Use) Act 2004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Agricultural and Veterinary Chemicals (Northern Territory) Act 1994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Animal Protection Act 2018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Animal Welfare Act 1999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Biological Control Act 1986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Biological Resources Act 2006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Fisheries Act 1988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Hemp Industry Act 2019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Livestock Act 2008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Meat Industries Act 1996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Plant Health Act 2008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Poppy Regulation Act 2014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Veterinarians Act 1994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Animal protection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Fishing (except recreational fishing)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Hygienic production of meat for human consumption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Interstate agricultural quarantine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Protection of consumers of veterinary services</w:t>
            </w:r>
          </w:p>
        </w:tc>
      </w:tr>
    </w:tbl>
    <w:p w:rsidR="000D1819" w:rsidRPr="00D0784F" w:rsidRDefault="000D1819" w:rsidP="000D1819">
      <w:pPr>
        <w:pStyle w:val="PartHeading"/>
      </w:pPr>
      <w:bookmarkStart w:id="14" w:name="MIE"/>
      <w:r w:rsidRPr="00D0784F">
        <w:lastRenderedPageBreak/>
        <w:t>Minister for International Education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176"/>
      </w:tblGrid>
      <w:tr w:rsidR="000D1819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14"/>
          <w:p w:rsidR="000D1819" w:rsidRPr="00D0784F" w:rsidRDefault="000D1819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0D1819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International education strategy</w:t>
            </w:r>
          </w:p>
        </w:tc>
      </w:tr>
    </w:tbl>
    <w:p w:rsidR="000D1819" w:rsidRPr="00D0784F" w:rsidRDefault="000D1819" w:rsidP="000D1819">
      <w:pPr>
        <w:spacing w:after="120"/>
        <w:jc w:val="both"/>
        <w:rPr>
          <w:rFonts w:ascii="Helvetica" w:hAnsi="Helvetica" w:cs="Helvetica"/>
          <w:color w:val="000000"/>
          <w:spacing w:val="-3"/>
        </w:rPr>
      </w:pPr>
    </w:p>
    <w:p w:rsidR="000D1819" w:rsidRPr="00D0784F" w:rsidRDefault="000D1819" w:rsidP="000D1819">
      <w:pPr>
        <w:pStyle w:val="PartHeading"/>
      </w:pPr>
      <w:bookmarkStart w:id="15" w:name="MH"/>
      <w:r w:rsidRPr="00D0784F">
        <w:t>Minister for Health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4150"/>
      </w:tblGrid>
      <w:tr w:rsidR="000D1819" w:rsidRPr="00D0784F" w:rsidTr="00A55116">
        <w:tc>
          <w:tcPr>
            <w:tcW w:w="4264" w:type="dxa"/>
            <w:tcBorders>
              <w:bottom w:val="single" w:sz="4" w:space="0" w:color="auto"/>
            </w:tcBorders>
            <w:shd w:val="clear" w:color="auto" w:fill="auto"/>
          </w:tcPr>
          <w:bookmarkEnd w:id="15"/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Health</w:t>
            </w:r>
          </w:p>
        </w:tc>
        <w:tc>
          <w:tcPr>
            <w:tcW w:w="4264" w:type="dxa"/>
            <w:tcBorders>
              <w:bottom w:val="single" w:sz="4" w:space="0" w:color="auto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b/>
                <w:i/>
                <w:color w:val="000000"/>
                <w:spacing w:val="-3"/>
              </w:rPr>
            </w:pPr>
          </w:p>
        </w:tc>
      </w:tr>
      <w:tr w:rsidR="000D1819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Alcohol Harm Reduction Act 2017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Cancer (Registration) Act 2009</w:t>
            </w:r>
          </w:p>
          <w:p w:rsidR="00072D9B" w:rsidRPr="00D0784F" w:rsidRDefault="00072D9B" w:rsidP="00072D9B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Disability Services Act 1993</w:t>
            </w:r>
            <w:r w:rsidRPr="00A52551">
              <w:rPr>
                <w:rFonts w:ascii="Helvetica" w:hAnsi="Helvetica"/>
                <w:color w:val="000000"/>
                <w:spacing w:val="-3"/>
              </w:rPr>
              <w:t xml:space="preserve"> (Parts 3 to 7)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Emergency Medical Operations Act 1973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Food Act 2004</w:t>
            </w:r>
          </w:p>
          <w:p w:rsidR="00EF4F8B" w:rsidRPr="00D0784F" w:rsidRDefault="00EF4F8B" w:rsidP="00EF4F8B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Health Practitioners Act 2004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Part 3)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Health Practitioner Regulation (National Uniform Legislation) Act 2010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Health Services Act 2014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Medical Services Act 1982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Medicines, Poisons and Therapeutic Goods Act 2012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Mental Health and Related Services Act 1998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Part 15)</w:t>
            </w:r>
          </w:p>
          <w:p w:rsidR="00A46A65" w:rsidRDefault="00A46A65" w:rsidP="00EF4F8B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National Disability Insurance Scheme (Authorisations) Act 2019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National Health Funding Pool and Administration (National Uniform Legislation) Act 2012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Notifiable Diseases Act 1981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Private Hospitals Act 1981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Public and Environmental Health Act 2011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Radiation Protection Act 2004</w:t>
            </w:r>
          </w:p>
          <w:p w:rsidR="000D1819" w:rsidRPr="00D0784F" w:rsidRDefault="003263AA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Termination of Pregnancy Law Reform Act 2017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D1819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Alcohol and other drug services</w:t>
            </w:r>
          </w:p>
          <w:p w:rsidR="003711BA" w:rsidRPr="00D0784F" w:rsidRDefault="003711BA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>
              <w:rPr>
                <w:rFonts w:ascii="Helvetica" w:hAnsi="Helvetica"/>
                <w:color w:val="000000"/>
                <w:spacing w:val="-3"/>
              </w:rPr>
              <w:t>Alcohol management plans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Alcohol treatment and rehabilitation</w:t>
            </w:r>
          </w:p>
          <w:p w:rsidR="009262C9" w:rsidRDefault="009262C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>
              <w:rPr>
                <w:rFonts w:ascii="Helvetica" w:hAnsi="Helvetica"/>
                <w:color w:val="000000"/>
                <w:spacing w:val="-3"/>
              </w:rPr>
              <w:t>Forensic disability services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Health (including hospital and medical services)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 xml:space="preserve">Human quarantine 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Mental health services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Morgues (Northern Territory wide)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Public health</w:t>
            </w:r>
          </w:p>
          <w:p w:rsidR="00A46A65" w:rsidRDefault="00A46A65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>
              <w:rPr>
                <w:rFonts w:ascii="Helvetica" w:hAnsi="Helvetica"/>
                <w:color w:val="000000"/>
                <w:spacing w:val="-3"/>
              </w:rPr>
              <w:t>Restrictive Practices Authorisation Unit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Services to people who are aged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Sexual assault services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Water quality</w:t>
            </w:r>
          </w:p>
        </w:tc>
      </w:tr>
      <w:tr w:rsidR="000D1819" w:rsidRPr="00D0784F" w:rsidTr="00A551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264" w:type="dxa"/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Tobacco Control Act 2002 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(except provisions about smoking in liquor </w:t>
            </w:r>
            <w:r w:rsidRPr="00D0784F">
              <w:rPr>
                <w:rFonts w:ascii="Helvetica" w:hAnsi="Helvetica"/>
                <w:color w:val="000000"/>
                <w:spacing w:val="-3"/>
              </w:rPr>
              <w:lastRenderedPageBreak/>
              <w:t>licensed premises, licensing and enforcement)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Transplantation and Anatomy Act</w:t>
            </w:r>
            <w:r w:rsidR="008A1E69" w:rsidRPr="00D0784F">
              <w:rPr>
                <w:rFonts w:ascii="Helvetica" w:hAnsi="Helvetica"/>
                <w:i/>
                <w:color w:val="000000"/>
                <w:spacing w:val="-3"/>
              </w:rPr>
              <w:t> </w:t>
            </w:r>
            <w:r w:rsidRPr="00D0784F">
              <w:rPr>
                <w:rFonts w:ascii="Helvetica" w:hAnsi="Helvetica"/>
                <w:i/>
                <w:color w:val="000000"/>
                <w:spacing w:val="-3"/>
              </w:rPr>
              <w:t>1979</w:t>
            </w:r>
          </w:p>
          <w:p w:rsidR="00EF4F8B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Volatile Substance Abuse Prevention Act 2005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Water Supply and Sewerage Services Act 2000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(sections 46, 49(3) and 50(2))</w:t>
            </w:r>
          </w:p>
        </w:tc>
        <w:tc>
          <w:tcPr>
            <w:tcW w:w="4264" w:type="dxa"/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</w:tr>
    </w:tbl>
    <w:p w:rsidR="000D1819" w:rsidRPr="00D0784F" w:rsidRDefault="000D1819" w:rsidP="000D1819">
      <w:pPr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4149"/>
      </w:tblGrid>
      <w:tr w:rsidR="000D1819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br w:type="page"/>
            </w:r>
            <w:r w:rsidRPr="00D0784F">
              <w:br w:type="page"/>
            </w:r>
            <w:r w:rsidRPr="00D0784F">
              <w:rPr>
                <w:rFonts w:ascii="Helvetica" w:hAnsi="Helvetica"/>
                <w:b/>
                <w:color w:val="000000"/>
                <w:spacing w:val="-3"/>
              </w:rPr>
              <w:t>Not allotted to an Agency</w:t>
            </w:r>
          </w:p>
        </w:tc>
      </w:tr>
      <w:tr w:rsidR="000D1819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Menzies School of Health Research Act 1985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Menzies School of Health Research</w:t>
            </w:r>
          </w:p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University medical education and research</w:t>
            </w:r>
          </w:p>
        </w:tc>
      </w:tr>
    </w:tbl>
    <w:p w:rsidR="000D1819" w:rsidRPr="00D0784F" w:rsidRDefault="000D1819" w:rsidP="000D1819">
      <w:pPr>
        <w:rPr>
          <w:rFonts w:ascii="Helvetica" w:hAnsi="Helvetica" w:cs="Helvetica"/>
        </w:rPr>
      </w:pPr>
    </w:p>
    <w:p w:rsidR="000D1819" w:rsidRPr="00D0784F" w:rsidRDefault="000D1819" w:rsidP="000D1819">
      <w:pPr>
        <w:pStyle w:val="PartHeading"/>
      </w:pPr>
      <w:bookmarkStart w:id="16" w:name="MTH"/>
      <w:r w:rsidRPr="00D0784F">
        <w:t>Minister for Tourism and Hospitality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64"/>
      </w:tblGrid>
      <w:tr w:rsidR="000D1819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16"/>
          <w:p w:rsidR="000D1819" w:rsidRPr="00D0784F" w:rsidRDefault="000D1819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0D1819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Tourism NT Act 2012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Tourism NT</w:t>
            </w:r>
          </w:p>
          <w:p w:rsidR="000D1819" w:rsidRPr="00D0784F" w:rsidRDefault="000D1819" w:rsidP="003711BA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Domestic and international air services</w:t>
            </w:r>
          </w:p>
        </w:tc>
      </w:tr>
    </w:tbl>
    <w:p w:rsidR="000D1819" w:rsidRPr="00D0784F" w:rsidRDefault="000D1819" w:rsidP="000D1819">
      <w:pPr>
        <w:spacing w:after="120"/>
        <w:jc w:val="both"/>
        <w:rPr>
          <w:rFonts w:ascii="Helvetica" w:hAnsi="Helvetica" w:cs="Helvetica"/>
          <w:color w:val="000000"/>
          <w:spacing w:val="-3"/>
        </w:rPr>
      </w:pPr>
    </w:p>
    <w:p w:rsidR="000D1819" w:rsidRPr="00D0784F" w:rsidRDefault="000D1819" w:rsidP="000D1819">
      <w:pPr>
        <w:pStyle w:val="PartHeading"/>
      </w:pPr>
      <w:bookmarkStart w:id="17" w:name="MNR"/>
      <w:r w:rsidRPr="00D0784F">
        <w:t>Minister for National Resilience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180"/>
      </w:tblGrid>
      <w:tr w:rsidR="000D1819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17"/>
          <w:p w:rsidR="000D1819" w:rsidRPr="00D0784F" w:rsidRDefault="000D1819" w:rsidP="000D1819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Health</w:t>
            </w:r>
          </w:p>
        </w:tc>
      </w:tr>
      <w:tr w:rsidR="000D1819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Establishment of a National Resilience Centre</w:t>
            </w:r>
          </w:p>
        </w:tc>
      </w:tr>
    </w:tbl>
    <w:p w:rsidR="000D1819" w:rsidRPr="00D0784F" w:rsidRDefault="000D1819" w:rsidP="000D1819">
      <w:pPr>
        <w:spacing w:after="120"/>
        <w:jc w:val="both"/>
        <w:rPr>
          <w:rFonts w:ascii="Helvetica" w:hAnsi="Helvetica" w:cs="Helvetica"/>
          <w:color w:val="000000"/>
          <w:spacing w:val="-3"/>
        </w:rPr>
      </w:pPr>
    </w:p>
    <w:p w:rsidR="000D1819" w:rsidRPr="00D0784F" w:rsidRDefault="000D1819" w:rsidP="000D1819">
      <w:pPr>
        <w:pStyle w:val="PartHeading"/>
      </w:pPr>
      <w:bookmarkStart w:id="18" w:name="MME"/>
      <w:r w:rsidRPr="00D0784F">
        <w:t>Minister for Major Events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4171"/>
      </w:tblGrid>
      <w:tr w:rsidR="000D1819" w:rsidRPr="00D0784F" w:rsidTr="00A55116">
        <w:tc>
          <w:tcPr>
            <w:tcW w:w="8528" w:type="dxa"/>
            <w:gridSpan w:val="2"/>
            <w:tcBorders>
              <w:bottom w:val="nil"/>
            </w:tcBorders>
            <w:shd w:val="clear" w:color="auto" w:fill="auto"/>
          </w:tcPr>
          <w:bookmarkEnd w:id="18"/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Not allotted to an Agency</w:t>
            </w:r>
          </w:p>
        </w:tc>
      </w:tr>
      <w:tr w:rsidR="000D1819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D1819" w:rsidRPr="00D0784F" w:rsidRDefault="000D1819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Northern Territory Major Events Company</w:t>
            </w:r>
          </w:p>
        </w:tc>
      </w:tr>
    </w:tbl>
    <w:p w:rsidR="000D1819" w:rsidRPr="00D0784F" w:rsidRDefault="000D1819" w:rsidP="000D1819">
      <w:pPr>
        <w:spacing w:after="120"/>
        <w:jc w:val="both"/>
        <w:rPr>
          <w:rFonts w:ascii="Helvetica" w:hAnsi="Helvetica" w:cs="Helvetica"/>
          <w:color w:val="000000"/>
          <w:spacing w:val="-3"/>
        </w:rPr>
      </w:pPr>
    </w:p>
    <w:p w:rsidR="00396351" w:rsidRPr="00D0784F" w:rsidRDefault="00396351" w:rsidP="00396351">
      <w:pPr>
        <w:pStyle w:val="PartHeading"/>
      </w:pPr>
      <w:bookmarkStart w:id="19" w:name="MRGL"/>
      <w:r w:rsidRPr="00D0784F">
        <w:t>Minister for Racing, Gaming and Licensing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152"/>
      </w:tblGrid>
      <w:tr w:rsidR="00396351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19"/>
          <w:p w:rsidR="00396351" w:rsidRPr="00D0784F" w:rsidRDefault="00396351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396351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lastRenderedPageBreak/>
              <w:t>Agents Licensing Act 1979</w:t>
            </w:r>
          </w:p>
          <w:p w:rsidR="008014DE" w:rsidRPr="00D0784F" w:rsidRDefault="008014DE" w:rsidP="008014D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Architects Act 1963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Associations Act 2003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Auctioneers Act 1935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Building Act 1993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(provisions relating to the regulation and licensing of occupations)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Business Names (National Uniform Legislation) Implementation Act 2012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Business Names (National Uniform Legislation) Request Act 2011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Commercial and Private Agents Licensing Act 1979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Consumer Affairs and Fair Trading Act 1990 </w:t>
            </w:r>
            <w:r w:rsidR="003F48DF" w:rsidRPr="00D0784F">
              <w:rPr>
                <w:rFonts w:ascii="Helvetica" w:hAnsi="Helvetica"/>
                <w:color w:val="000000"/>
                <w:spacing w:val="-3"/>
              </w:rPr>
              <w:t>(Parts 10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 and 14)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Co-operatives (National Uniform Legislation) Act 2015</w:t>
            </w:r>
          </w:p>
          <w:p w:rsidR="00517C01" w:rsidRPr="00D0784F" w:rsidRDefault="00517C01" w:rsidP="00517C01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Electrical Workers and Contractors Act 1978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Gaming Control Act 1993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provisions about taxes and levies)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Gaming Machine Act 1995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 (except Part 8)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Kava Management Act 1998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 w:cs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Licensed Surveyors Act 1983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(provisions relating to the regulation and licensing of occupations)</w:t>
            </w:r>
          </w:p>
          <w:p w:rsidR="00396351" w:rsidRDefault="00396351" w:rsidP="005C6A2E">
            <w:pPr>
              <w:spacing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Plumbers and Drainers Licensing Act 1983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(provisions relating to the regulation and licensing of occupations)</w:t>
            </w:r>
          </w:p>
          <w:p w:rsidR="00904193" w:rsidRPr="00D0784F" w:rsidRDefault="00904193" w:rsidP="00904193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Plumbers and Drainers Licensing (Validation) Act 1990</w:t>
            </w:r>
          </w:p>
          <w:p w:rsidR="00904193" w:rsidRDefault="00904193" w:rsidP="00904193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Private Security Act 1995</w:t>
            </w:r>
          </w:p>
          <w:p w:rsidR="00904193" w:rsidRDefault="00904193" w:rsidP="00904193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Racing and Betting Act 1983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Part IV, Divis</w:t>
            </w:r>
            <w:r>
              <w:rPr>
                <w:rFonts w:ascii="Helvetica" w:hAnsi="Helvetica"/>
                <w:color w:val="000000"/>
                <w:spacing w:val="-3"/>
              </w:rPr>
              <w:t>ion 5 and Part IVA, Division 5)</w:t>
            </w:r>
          </w:p>
          <w:p w:rsidR="00904193" w:rsidRPr="00904193" w:rsidRDefault="00904193" w:rsidP="00904193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Racing Commission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Casinos, gaming, wagering and lotteries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Co-operatives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Horseracing, trotting and greyhound racing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Incorporated associations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Kava and tobacco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Occupational licences relating to land use, including building work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Occupational licenses relating to the other areas of government allotted to the Agency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Private security industry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Sex work industry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Smoking in liquor licensed premises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Totalisators</w:t>
            </w:r>
          </w:p>
        </w:tc>
      </w:tr>
      <w:tr w:rsidR="00396351" w:rsidRPr="00D0784F" w:rsidTr="00A551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264" w:type="dxa"/>
            <w:shd w:val="clear" w:color="auto" w:fill="auto"/>
          </w:tcPr>
          <w:p w:rsidR="00904193" w:rsidRPr="00D0784F" w:rsidRDefault="00904193" w:rsidP="00904193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Sale of NT TAB Act 2000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Sex Industry Act 2019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lastRenderedPageBreak/>
              <w:t xml:space="preserve">Soccer Football Pools Act 1978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provisions about duties)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Tobacco Control Act 2002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(provisions about smoking in liquor licensed premises, licensing and enforcement)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Totalisator Licensing and Regulation Act 2000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provisions about wagering tax)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Unlawful Betting Act 1989</w:t>
            </w:r>
          </w:p>
        </w:tc>
        <w:tc>
          <w:tcPr>
            <w:tcW w:w="4264" w:type="dxa"/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</w:tr>
    </w:tbl>
    <w:p w:rsidR="00396351" w:rsidRPr="00D0784F" w:rsidRDefault="00396351" w:rsidP="00396351">
      <w:pPr>
        <w:spacing w:after="120"/>
        <w:jc w:val="both"/>
        <w:rPr>
          <w:rFonts w:ascii="Helvetica" w:hAnsi="Helvetica" w:cs="Helvetica"/>
          <w:color w:val="000000"/>
          <w:spacing w:val="-3"/>
          <w:sz w:val="22"/>
          <w:szCs w:val="22"/>
        </w:rPr>
      </w:pPr>
    </w:p>
    <w:p w:rsidR="00396351" w:rsidRPr="00D0784F" w:rsidRDefault="00396351" w:rsidP="00396351">
      <w:pPr>
        <w:pStyle w:val="PartHeading"/>
      </w:pPr>
      <w:bookmarkStart w:id="20" w:name="MAP"/>
      <w:r w:rsidRPr="00D0784F">
        <w:t>Minister for Alcohol Policy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4158"/>
      </w:tblGrid>
      <w:tr w:rsidR="00396351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20"/>
          <w:p w:rsidR="00396351" w:rsidRPr="00D0784F" w:rsidRDefault="00396351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396351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Liquor Act 2019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Liquor Commission Act 2018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Liquor Commission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Alcohol policy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Liquor</w:t>
            </w:r>
          </w:p>
        </w:tc>
      </w:tr>
    </w:tbl>
    <w:p w:rsidR="00396351" w:rsidRPr="00D0784F" w:rsidRDefault="00396351" w:rsidP="00396351">
      <w:pPr>
        <w:spacing w:after="120"/>
        <w:jc w:val="both"/>
        <w:rPr>
          <w:rFonts w:ascii="Helvetica" w:hAnsi="Helvetica" w:cs="Helvetica"/>
          <w:color w:val="000000"/>
          <w:spacing w:val="-3"/>
          <w:sz w:val="22"/>
          <w:szCs w:val="22"/>
        </w:rPr>
      </w:pPr>
    </w:p>
    <w:p w:rsidR="00396351" w:rsidRPr="00D0784F" w:rsidRDefault="00396351" w:rsidP="00396351">
      <w:pPr>
        <w:pStyle w:val="PartHeading"/>
      </w:pPr>
      <w:bookmarkStart w:id="21" w:name="MRE"/>
      <w:r w:rsidRPr="00D0784F">
        <w:t>Minister for Renewables and Energy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159"/>
      </w:tblGrid>
      <w:tr w:rsidR="00396351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21"/>
          <w:p w:rsidR="00396351" w:rsidRPr="00D0784F" w:rsidRDefault="00396351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396351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471DF2" w:rsidRPr="00D0784F" w:rsidRDefault="00471DF2" w:rsidP="00471DF2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Electricity Reform Act 2000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provisions about price regulation, provisions about safety regulation and provisions about supply and service provision under licence)</w:t>
            </w:r>
          </w:p>
          <w:p w:rsidR="00471DF2" w:rsidRDefault="00471DF2" w:rsidP="00471DF2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National Electricity (Northern Territory) (National Uniform Legislation) Act 2015</w:t>
            </w:r>
          </w:p>
          <w:p w:rsidR="00396351" w:rsidRPr="00D0784F" w:rsidRDefault="00396351" w:rsidP="00471DF2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National Gas (Northern Territory) Act 2008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Economic regulation (energy)</w:t>
            </w:r>
          </w:p>
          <w:p w:rsidR="0066699F" w:rsidRPr="00D0784F" w:rsidRDefault="0066699F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Energy industry development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Energy policy and strategy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Renewables strategic policy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Utilities market regulation (energy)</w:t>
            </w:r>
          </w:p>
        </w:tc>
      </w:tr>
    </w:tbl>
    <w:p w:rsidR="0092773A" w:rsidRDefault="0092773A" w:rsidP="00396351">
      <w:pPr>
        <w:pStyle w:val="PartHeading"/>
        <w:rPr>
          <w:color w:val="000000"/>
          <w:spacing w:val="-3"/>
        </w:rPr>
      </w:pPr>
      <w:bookmarkStart w:id="22" w:name="MIPL"/>
    </w:p>
    <w:p w:rsidR="0092773A" w:rsidRDefault="0092773A">
      <w:pPr>
        <w:rPr>
          <w:rFonts w:ascii="Helvetica" w:hAnsi="Helvetica"/>
          <w:b/>
          <w:color w:val="000000"/>
          <w:spacing w:val="-3"/>
          <w:sz w:val="28"/>
        </w:rPr>
      </w:pPr>
      <w:r>
        <w:rPr>
          <w:color w:val="000000"/>
          <w:spacing w:val="-3"/>
        </w:rPr>
        <w:br w:type="page"/>
      </w:r>
    </w:p>
    <w:p w:rsidR="00396351" w:rsidRPr="00D0784F" w:rsidRDefault="00396351" w:rsidP="00396351">
      <w:pPr>
        <w:pStyle w:val="PartHeading"/>
        <w:rPr>
          <w:color w:val="000000"/>
          <w:spacing w:val="-3"/>
        </w:rPr>
      </w:pPr>
      <w:r w:rsidRPr="00D0784F">
        <w:rPr>
          <w:color w:val="000000"/>
          <w:spacing w:val="-3"/>
        </w:rPr>
        <w:lastRenderedPageBreak/>
        <w:t>Minister for Infrastructure, Planning and Logistics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161"/>
      </w:tblGrid>
      <w:tr w:rsidR="00396351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22"/>
          <w:p w:rsidR="00396351" w:rsidRPr="00D0784F" w:rsidRDefault="00396351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Infrastructure, Planning and Logistics</w:t>
            </w:r>
          </w:p>
        </w:tc>
      </w:tr>
      <w:tr w:rsidR="00396351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Aboriginal Land Act 1978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Aerodromes Act Repeal Act 2002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proofErr w:type="spellStart"/>
            <w:r w:rsidRPr="00D0784F">
              <w:rPr>
                <w:rFonts w:ascii="Helvetica" w:hAnsi="Helvetica"/>
                <w:i/>
                <w:color w:val="000000"/>
                <w:spacing w:val="-3"/>
              </w:rPr>
              <w:t>AustralAsia</w:t>
            </w:r>
            <w:proofErr w:type="spellEnd"/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 Railway Corporation Act 1996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proofErr w:type="spellStart"/>
            <w:r w:rsidRPr="00D0784F">
              <w:rPr>
                <w:rFonts w:ascii="Helvetica" w:hAnsi="Helvetica"/>
                <w:i/>
                <w:color w:val="000000"/>
                <w:spacing w:val="-3"/>
              </w:rPr>
              <w:t>AustralAsia</w:t>
            </w:r>
            <w:proofErr w:type="spellEnd"/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 Railway (Special Provisions) Act 1999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proofErr w:type="spellStart"/>
            <w:r w:rsidRPr="00D0784F">
              <w:rPr>
                <w:rFonts w:ascii="Helvetica" w:hAnsi="Helvetica"/>
                <w:i/>
                <w:color w:val="000000"/>
                <w:spacing w:val="-3"/>
              </w:rPr>
              <w:t>AustralAsia</w:t>
            </w:r>
            <w:proofErr w:type="spellEnd"/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 Railway (Third Party Access) Act 1999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Building Act 1993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provisions relating to the regulation and licensing of occupations)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Commercial Passenger (Road) Transport Act 1991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Control of Roads Act 1953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Crown Lands Act 1992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section 79)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Crown Lands Freehold (Conversion from Crown Leasehold) Act 1980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Lands Acquisition Act 1978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Lands Acquisition (Pastoral Leases) Act 1982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Licensed Surveyors Act 1983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 (except provisions relating to the regulation and licensing of occupations)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Marine Act 1981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Marine Safety (Domestic Commercial Vessel) (National Uniform Legislation) Act 2013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Miscellaneous Acts Amendment (Aboriginal Community Living Areas) Act 1989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Motor Vehicles Act 1949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Part V)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Northern Territory Land Corporation Act 1989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Pastoral Land Act 1992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 (provisions about Aboriginal community living areas)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Development Consent Authority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Planning Commission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 xml:space="preserve">The </w:t>
            </w:r>
            <w:proofErr w:type="spellStart"/>
            <w:r w:rsidRPr="00D0784F">
              <w:rPr>
                <w:rFonts w:ascii="Helvetica" w:hAnsi="Helvetica"/>
                <w:b/>
                <w:color w:val="000000"/>
                <w:spacing w:val="-3"/>
              </w:rPr>
              <w:t>AustralAsia</w:t>
            </w:r>
            <w:proofErr w:type="spellEnd"/>
            <w:r w:rsidRPr="00D0784F">
              <w:rPr>
                <w:rFonts w:ascii="Helvetica" w:hAnsi="Helvetica"/>
                <w:b/>
                <w:color w:val="000000"/>
                <w:spacing w:val="-3"/>
              </w:rPr>
              <w:t xml:space="preserve"> Railway Corporation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Assets and program management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Building advisory services</w:t>
            </w:r>
          </w:p>
          <w:p w:rsidR="00396351" w:rsidRPr="00D0784F" w:rsidRDefault="008D7404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Designated ports</w:t>
            </w:r>
            <w:r w:rsidR="00396351" w:rsidRPr="00D0784F">
              <w:rPr>
                <w:rFonts w:ascii="Helvetica" w:hAnsi="Helvetica"/>
                <w:color w:val="000000"/>
                <w:spacing w:val="-3"/>
              </w:rPr>
              <w:t xml:space="preserve"> (including 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regional </w:t>
            </w:r>
            <w:r w:rsidR="00396351" w:rsidRPr="00D0784F">
              <w:rPr>
                <w:rFonts w:ascii="Helvetica" w:hAnsi="Helvetica"/>
                <w:color w:val="000000"/>
                <w:spacing w:val="-3"/>
              </w:rPr>
              <w:t>harbourmaster</w:t>
            </w:r>
            <w:r w:rsidRPr="00D0784F">
              <w:rPr>
                <w:rFonts w:ascii="Helvetica" w:hAnsi="Helvetica"/>
                <w:color w:val="000000"/>
                <w:spacing w:val="-3"/>
              </w:rPr>
              <w:t>s</w:t>
            </w:r>
            <w:r w:rsidR="00396351" w:rsidRPr="00D0784F">
              <w:rPr>
                <w:rFonts w:ascii="Helvetica" w:hAnsi="Helvetica"/>
                <w:color w:val="000000"/>
                <w:spacing w:val="-3"/>
              </w:rPr>
              <w:t>)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Freight</w:t>
            </w:r>
            <w:r w:rsidR="00A46567" w:rsidRPr="00D0784F">
              <w:rPr>
                <w:rFonts w:ascii="Helvetica" w:hAnsi="Helvetica"/>
                <w:color w:val="000000"/>
                <w:spacing w:val="-3"/>
              </w:rPr>
              <w:t xml:space="preserve"> and logistics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 industry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Infrastructure planning, management and delivery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Land administration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Land information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Land use planning and development assessment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Lands and planning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Maritime industry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Procurement (infrastructure services)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Public transport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Rail industry</w:t>
            </w:r>
          </w:p>
          <w:p w:rsidR="00DF3C8F" w:rsidRPr="00D0784F" w:rsidRDefault="00DF3C8F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 xml:space="preserve">Recreational boating safety 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Regional air services development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Release of industrial and residential land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Road network management</w:t>
            </w:r>
          </w:p>
          <w:p w:rsidR="00DF3C8F" w:rsidRPr="00D0784F" w:rsidRDefault="00DF3C8F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Road safety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Road transport</w:t>
            </w:r>
          </w:p>
          <w:p w:rsidR="00396351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Strategic growth and infrastructure planning</w:t>
            </w:r>
          </w:p>
          <w:p w:rsidR="005D4148" w:rsidRPr="00D0784F" w:rsidRDefault="005D4148" w:rsidP="005D4148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Transport assets</w:t>
            </w:r>
          </w:p>
          <w:p w:rsidR="005D4148" w:rsidRPr="00D0784F" w:rsidRDefault="005D4148" w:rsidP="005D4148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Transport policy and planning</w:t>
            </w:r>
          </w:p>
          <w:p w:rsidR="005D4148" w:rsidRPr="00D0784F" w:rsidRDefault="005D4148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</w:tr>
      <w:tr w:rsidR="00396351" w:rsidRPr="00D0784F" w:rsidTr="00A551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264" w:type="dxa"/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lastRenderedPageBreak/>
              <w:t>Place Names Act 1967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Planning Act 1999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Plumbers and Drainers Licensing Act 1983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provisions relating to the regulation and licensing of occupations)</w:t>
            </w:r>
          </w:p>
          <w:p w:rsidR="00DD2744" w:rsidRDefault="00DD2744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Port of Darwin Act 2015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Ports Management Act 2015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Public Transport (Passenger Safety) Act 2008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Rail Safety (National Uniform Legislation) Act 2012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Special Purposes Leases Act 1953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Swimming Pool Safety Act 2004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Traffic Act 1987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Valuation of Land Act 1963</w:t>
            </w:r>
          </w:p>
        </w:tc>
        <w:tc>
          <w:tcPr>
            <w:tcW w:w="4264" w:type="dxa"/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</w:tr>
    </w:tbl>
    <w:p w:rsidR="00396351" w:rsidRPr="0092773A" w:rsidRDefault="00396351" w:rsidP="0092773A">
      <w:pPr>
        <w:spacing w:after="120"/>
        <w:rPr>
          <w:rFonts w:ascii="Helvetica" w:hAnsi="Helvetica" w:cs="Helvetica"/>
          <w:sz w:val="22"/>
          <w:szCs w:val="22"/>
        </w:rPr>
      </w:pPr>
    </w:p>
    <w:p w:rsidR="00396351" w:rsidRPr="00D0784F" w:rsidRDefault="00396351" w:rsidP="00396351">
      <w:pPr>
        <w:pStyle w:val="PartHeading"/>
        <w:rPr>
          <w:rFonts w:cs="Helvetica"/>
        </w:rPr>
      </w:pPr>
      <w:bookmarkStart w:id="23" w:name="ME"/>
      <w:r w:rsidRPr="00D0784F">
        <w:t>Minister for Environment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4147"/>
      </w:tblGrid>
      <w:tr w:rsidR="00396351" w:rsidRPr="00D0784F" w:rsidTr="00A55116">
        <w:tc>
          <w:tcPr>
            <w:tcW w:w="8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23"/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Environment, Parks and Water Security</w:t>
            </w:r>
          </w:p>
        </w:tc>
      </w:tr>
      <w:tr w:rsidR="00396351" w:rsidRPr="00D0784F" w:rsidTr="00396351">
        <w:tc>
          <w:tcPr>
            <w:tcW w:w="4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Bushfires Management Act 2016</w:t>
            </w:r>
          </w:p>
          <w:p w:rsidR="00EF4F8B" w:rsidRPr="00D0784F" w:rsidRDefault="00EF4F8B" w:rsidP="00EF4F8B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Environmental Offences and Penalties Act 1996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Environment Protection Act 2019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Environment Protection (Beverage Containers and Plastic Bags) Act 2011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Lake Eyre Basin Intergovernmental Agreement Act 2009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Litter Act 1972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Marine Pollution Act 1999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National Environment Protection Council (Northern Territory) Act 1994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Northern Territory Environment Protection Authority Act 2012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Nuclear Waste Transport, Storage and Disposal (Prohibition) Act 2004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Northern Territory Environment Protection Authority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Aboriginal carbon and water policy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Biodiversity conservation and assessment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Conservation of pastoral land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Environment protection and sustainability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Environment strategy and policy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Environmental assessment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Environmental compliance and enforcement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Environmental management of energy (oil and gas) operations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Land and water resources assessment and management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Pastoral land administration</w:t>
            </w:r>
          </w:p>
          <w:p w:rsidR="00396351" w:rsidRPr="00D0784F" w:rsidRDefault="00396351" w:rsidP="002B026C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</w:tr>
      <w:tr w:rsidR="00396351" w:rsidRPr="00D0784F" w:rsidTr="00396351">
        <w:tc>
          <w:tcPr>
            <w:tcW w:w="4264" w:type="dxa"/>
            <w:tcBorders>
              <w:top w:val="nil"/>
              <w:bottom w:val="nil"/>
            </w:tcBorders>
            <w:shd w:val="clear" w:color="auto" w:fill="auto"/>
          </w:tcPr>
          <w:p w:rsidR="002B026C" w:rsidRDefault="002B026C" w:rsidP="00396351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lastRenderedPageBreak/>
              <w:t xml:space="preserve">Pastoral Land Act 1992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provisions about Aboriginal community living areas)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Petroleum Act 1984 </w:t>
            </w:r>
            <w:r w:rsidR="00EF4F8B" w:rsidRPr="00D0784F">
              <w:rPr>
                <w:rFonts w:ascii="Helvetica" w:hAnsi="Helvetica"/>
                <w:color w:val="000000"/>
                <w:spacing w:val="-3"/>
              </w:rPr>
              <w:t>(Part V, Division </w:t>
            </w:r>
            <w:r w:rsidRPr="00D0784F">
              <w:rPr>
                <w:rFonts w:ascii="Helvetica" w:hAnsi="Helvetica"/>
                <w:color w:val="000000"/>
                <w:spacing w:val="-3"/>
              </w:rPr>
              <w:t>2 and provisions relating to environmental regulation of exploration for and production of petroleum)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Soil Conservation and Land Utilisation Act 1969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Territory Parks and Wildlife Conservation Act 1976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(Part IV, Divisions 1 to 5)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Waste Management and Pollution Control Act 1998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Water Act 1992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Water Efficiency Labelling Standards (National Uniform Legislation) Act 2014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Weeds Management Act 2001</w:t>
            </w:r>
          </w:p>
        </w:tc>
        <w:tc>
          <w:tcPr>
            <w:tcW w:w="4264" w:type="dxa"/>
            <w:tcBorders>
              <w:top w:val="nil"/>
              <w:bottom w:val="nil"/>
            </w:tcBorders>
            <w:shd w:val="clear" w:color="auto" w:fill="auto"/>
          </w:tcPr>
          <w:p w:rsidR="0092773A" w:rsidRDefault="0092773A" w:rsidP="00396351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Rural bushfire management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Strategic direction on environmental matters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Volunteer bushfire management</w:t>
            </w:r>
          </w:p>
          <w:p w:rsidR="00396351" w:rsidRPr="00D0784F" w:rsidRDefault="00396351" w:rsidP="00396351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Weed management</w:t>
            </w:r>
          </w:p>
        </w:tc>
      </w:tr>
    </w:tbl>
    <w:p w:rsidR="00396351" w:rsidRPr="00FD73F1" w:rsidRDefault="00396351" w:rsidP="00396351">
      <w:pPr>
        <w:rPr>
          <w:rFonts w:ascii="Helvetica" w:hAnsi="Helvetica" w:cs="Helvetica"/>
          <w:sz w:val="22"/>
          <w:szCs w:val="22"/>
        </w:rPr>
      </w:pPr>
    </w:p>
    <w:p w:rsidR="00396351" w:rsidRPr="00D0784F" w:rsidRDefault="00396351" w:rsidP="00396351">
      <w:pPr>
        <w:pStyle w:val="PartHeading"/>
      </w:pPr>
      <w:bookmarkStart w:id="24" w:name="MWS"/>
      <w:r w:rsidRPr="00D0784F">
        <w:t>Minister for Water Security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4168"/>
      </w:tblGrid>
      <w:tr w:rsidR="00396351" w:rsidRPr="00D0784F" w:rsidTr="00A55116">
        <w:tc>
          <w:tcPr>
            <w:tcW w:w="8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24"/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Environment, Parks and Water Security</w:t>
            </w:r>
          </w:p>
        </w:tc>
      </w:tr>
      <w:tr w:rsidR="00396351" w:rsidRPr="00D0784F" w:rsidTr="00A55116">
        <w:tc>
          <w:tcPr>
            <w:tcW w:w="4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Office of Water Security</w:t>
            </w:r>
          </w:p>
        </w:tc>
      </w:tr>
    </w:tbl>
    <w:p w:rsidR="00396351" w:rsidRPr="00FD73F1" w:rsidRDefault="00396351" w:rsidP="00396351">
      <w:pPr>
        <w:rPr>
          <w:rFonts w:ascii="Helvetica" w:hAnsi="Helvetica" w:cs="Helvetica"/>
          <w:sz w:val="22"/>
          <w:szCs w:val="22"/>
        </w:rPr>
      </w:pPr>
    </w:p>
    <w:p w:rsidR="00396351" w:rsidRPr="00D0784F" w:rsidRDefault="00396351" w:rsidP="00396351">
      <w:pPr>
        <w:pStyle w:val="PartHeading"/>
        <w:rPr>
          <w:color w:val="000000"/>
          <w:spacing w:val="-3"/>
        </w:rPr>
      </w:pPr>
      <w:bookmarkStart w:id="25" w:name="MCC"/>
      <w:r w:rsidRPr="00D0784F">
        <w:rPr>
          <w:color w:val="000000"/>
          <w:spacing w:val="-3"/>
        </w:rPr>
        <w:t>Minister for Climate Change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4168"/>
      </w:tblGrid>
      <w:tr w:rsidR="00396351" w:rsidRPr="00D0784F" w:rsidTr="00A55116">
        <w:tc>
          <w:tcPr>
            <w:tcW w:w="8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25"/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i/>
                <w:color w:val="000000"/>
                <w:sz w:val="20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Environment, Parks and Water Security</w:t>
            </w:r>
          </w:p>
        </w:tc>
      </w:tr>
      <w:tr w:rsidR="00396351" w:rsidRPr="00D0784F" w:rsidTr="00A55116">
        <w:tc>
          <w:tcPr>
            <w:tcW w:w="4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Office of Climate Change</w:t>
            </w:r>
          </w:p>
        </w:tc>
      </w:tr>
    </w:tbl>
    <w:p w:rsidR="00396351" w:rsidRPr="00D0784F" w:rsidRDefault="00396351" w:rsidP="00396351"/>
    <w:p w:rsidR="00396351" w:rsidRPr="00D0784F" w:rsidRDefault="00396351" w:rsidP="00396351">
      <w:pPr>
        <w:pStyle w:val="PartHeading"/>
      </w:pPr>
      <w:r w:rsidRPr="00D0784F">
        <w:rPr>
          <w:rFonts w:cs="Helvetica"/>
          <w:color w:val="000000"/>
          <w:spacing w:val="-3"/>
        </w:rPr>
        <w:br w:type="page"/>
      </w:r>
      <w:bookmarkStart w:id="26" w:name="MES"/>
      <w:r w:rsidRPr="00D0784F">
        <w:lastRenderedPageBreak/>
        <w:t>Minister for Essential Services</w:t>
      </w:r>
    </w:p>
    <w:bookmarkEnd w:id="26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4158"/>
      </w:tblGrid>
      <w:tr w:rsidR="00396351" w:rsidRPr="00D0784F" w:rsidTr="002B026C">
        <w:tc>
          <w:tcPr>
            <w:tcW w:w="8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 w:cs="Helvetica"/>
                <w:color w:val="000000"/>
                <w:spacing w:val="-3"/>
              </w:rPr>
              <w:br w:type="page"/>
            </w:r>
            <w:r w:rsidRPr="00D0784F">
              <w:rPr>
                <w:rFonts w:ascii="Helvetica" w:hAnsi="Helvetica"/>
                <w:b/>
                <w:color w:val="000000"/>
                <w:spacing w:val="-3"/>
              </w:rPr>
              <w:t>Not allotted to an Agency</w:t>
            </w:r>
          </w:p>
        </w:tc>
      </w:tr>
      <w:tr w:rsidR="00396351" w:rsidRPr="00D0784F" w:rsidTr="002B026C">
        <w:tc>
          <w:tcPr>
            <w:tcW w:w="415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Electricity Reform Act 2000 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(provisions about supply and service provision under licence) 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Power and Water Corporation Act 1987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Power Generation Corporation Act 2014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Power Retail Corporation Act 2014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Water Supply and Sewerage Services Act 2000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(sections 32(1) and (5), 52(2), 55(1), 57(2), 61(1) and 63(5), (6) and (7))</w:t>
            </w:r>
          </w:p>
        </w:tc>
        <w:tc>
          <w:tcPr>
            <w:tcW w:w="4158" w:type="dxa"/>
            <w:tcBorders>
              <w:bottom w:val="nil"/>
            </w:tcBorders>
            <w:shd w:val="clear" w:color="auto" w:fill="auto"/>
          </w:tcPr>
          <w:p w:rsidR="0098389B" w:rsidRDefault="0098389B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>
              <w:rPr>
                <w:rFonts w:ascii="Helvetica" w:hAnsi="Helvetica"/>
                <w:b/>
                <w:color w:val="000000"/>
                <w:spacing w:val="-3"/>
              </w:rPr>
              <w:t>Jacana Energy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Power and Water Corporation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Power Generation Corporation</w:t>
            </w:r>
          </w:p>
          <w:p w:rsidR="00396351" w:rsidRDefault="00396351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Power Retail Corporation</w:t>
            </w:r>
          </w:p>
          <w:p w:rsidR="0098389B" w:rsidRPr="00D0784F" w:rsidRDefault="0098389B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>
              <w:rPr>
                <w:rFonts w:ascii="Helvetica" w:hAnsi="Helvetica"/>
                <w:b/>
                <w:color w:val="000000"/>
                <w:spacing w:val="-3"/>
              </w:rPr>
              <w:t>Territory Generation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Electricity generation and supply operations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Public sewerage and drainage services operations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Public water supplies operations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Supply and service provision under licence</w:t>
            </w:r>
          </w:p>
        </w:tc>
      </w:tr>
    </w:tbl>
    <w:p w:rsidR="002B026C" w:rsidRPr="002B026C" w:rsidRDefault="002B026C" w:rsidP="002B026C">
      <w:pPr>
        <w:pStyle w:val="PartHeading"/>
        <w:spacing w:before="0"/>
        <w:rPr>
          <w:b w:val="0"/>
          <w:sz w:val="24"/>
        </w:rPr>
      </w:pPr>
      <w:bookmarkStart w:id="27" w:name="MEd"/>
    </w:p>
    <w:p w:rsidR="00396351" w:rsidRPr="00D0784F" w:rsidRDefault="00396351" w:rsidP="00396351">
      <w:pPr>
        <w:pStyle w:val="PartHeading"/>
      </w:pPr>
      <w:r w:rsidRPr="00D0784F">
        <w:t>Minister for Education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160"/>
      </w:tblGrid>
      <w:tr w:rsidR="00396351" w:rsidRPr="00D0784F" w:rsidTr="00A55116">
        <w:tc>
          <w:tcPr>
            <w:tcW w:w="8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27"/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Education</w:t>
            </w:r>
          </w:p>
        </w:tc>
      </w:tr>
      <w:tr w:rsidR="00396351" w:rsidRPr="00D0784F" w:rsidTr="00A55116">
        <w:tc>
          <w:tcPr>
            <w:tcW w:w="4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Education Act 2015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Education and Care Services (Na</w:t>
            </w:r>
            <w:r w:rsidR="00EF4F8B" w:rsidRPr="00D0784F">
              <w:rPr>
                <w:rFonts w:ascii="Helvetica" w:hAnsi="Helvetica"/>
                <w:i/>
                <w:color w:val="000000"/>
                <w:spacing w:val="-3"/>
              </w:rPr>
              <w:t>tional Uniform Legislation) Act </w:t>
            </w:r>
            <w:r w:rsidRPr="00D0784F">
              <w:rPr>
                <w:rFonts w:ascii="Helvetica" w:hAnsi="Helvetica"/>
                <w:i/>
                <w:color w:val="000000"/>
                <w:spacing w:val="-3"/>
              </w:rPr>
              <w:t>2011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Higher Education Act 2004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Teacher Registration (Northern Territory) Act 2004</w:t>
            </w:r>
          </w:p>
        </w:tc>
        <w:tc>
          <w:tcPr>
            <w:tcW w:w="4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Approval and accreditation of higher education institutions and courses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Distance education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Early years education and care services and regulation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Grants for educational organisations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Planning, development and administration of schools and vocational education and training in schools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Student assistance schemes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Teacher registration and regulation of teaching profession</w:t>
            </w:r>
          </w:p>
        </w:tc>
      </w:tr>
    </w:tbl>
    <w:p w:rsidR="00396351" w:rsidRPr="00D0784F" w:rsidRDefault="00396351" w:rsidP="00396351">
      <w:pPr>
        <w:rPr>
          <w:rFonts w:ascii="Helvetica" w:hAnsi="Helvetica" w:cs="Helvetica"/>
        </w:rPr>
      </w:pPr>
    </w:p>
    <w:p w:rsidR="00777B0B" w:rsidRDefault="00777B0B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4162"/>
      </w:tblGrid>
      <w:tr w:rsidR="00396351" w:rsidRPr="00D0784F" w:rsidTr="00777B0B">
        <w:tc>
          <w:tcPr>
            <w:tcW w:w="8312" w:type="dxa"/>
            <w:gridSpan w:val="2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lastRenderedPageBreak/>
              <w:t>Not allotted to an Agency</w:t>
            </w:r>
          </w:p>
        </w:tc>
      </w:tr>
      <w:tr w:rsidR="00396351" w:rsidRPr="00D0784F" w:rsidTr="00777B0B">
        <w:tc>
          <w:tcPr>
            <w:tcW w:w="4150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Batchelor Institute of Indigenous Tertiary Education Act 1999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Charles Darwin University Act 2003</w:t>
            </w:r>
          </w:p>
        </w:tc>
        <w:tc>
          <w:tcPr>
            <w:tcW w:w="4162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Batchelor Institute of Indigenous Tertiary Education</w:t>
            </w:r>
          </w:p>
          <w:p w:rsidR="00396351" w:rsidRPr="005A51BA" w:rsidRDefault="005A51BA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>
              <w:rPr>
                <w:rFonts w:ascii="Helvetica" w:hAnsi="Helvetica"/>
                <w:b/>
                <w:color w:val="000000"/>
                <w:spacing w:val="-3"/>
              </w:rPr>
              <w:t>Charles Darwin University</w:t>
            </w:r>
          </w:p>
        </w:tc>
      </w:tr>
      <w:tr w:rsidR="002B026C" w:rsidRPr="00D0784F" w:rsidTr="00777B0B">
        <w:tc>
          <w:tcPr>
            <w:tcW w:w="4150" w:type="dxa"/>
            <w:tcBorders>
              <w:top w:val="nil"/>
              <w:bottom w:val="nil"/>
            </w:tcBorders>
            <w:shd w:val="clear" w:color="auto" w:fill="auto"/>
          </w:tcPr>
          <w:p w:rsidR="002B026C" w:rsidRPr="00D0784F" w:rsidRDefault="002B026C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  <w:tc>
          <w:tcPr>
            <w:tcW w:w="4162" w:type="dxa"/>
            <w:tcBorders>
              <w:top w:val="nil"/>
              <w:bottom w:val="nil"/>
            </w:tcBorders>
            <w:shd w:val="clear" w:color="auto" w:fill="auto"/>
          </w:tcPr>
          <w:p w:rsidR="005A51BA" w:rsidRPr="00D0784F" w:rsidRDefault="005A51BA" w:rsidP="005A51BA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Advanced education planning and development</w:t>
            </w:r>
          </w:p>
          <w:p w:rsidR="005A51BA" w:rsidRPr="00D0784F" w:rsidRDefault="005A51BA" w:rsidP="005A51BA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Development, accreditation and delivery of higher education and vocational training programs for Indigenous people</w:t>
            </w:r>
          </w:p>
          <w:p w:rsidR="002B026C" w:rsidRPr="00D0784F" w:rsidRDefault="005A51BA" w:rsidP="005A51BA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University education and research</w:t>
            </w:r>
          </w:p>
        </w:tc>
      </w:tr>
    </w:tbl>
    <w:p w:rsidR="000D1819" w:rsidRPr="00D0784F" w:rsidRDefault="000D1819" w:rsidP="000D1819">
      <w:pPr>
        <w:spacing w:after="120"/>
        <w:jc w:val="both"/>
        <w:rPr>
          <w:rFonts w:ascii="Helvetica" w:hAnsi="Helvetica" w:cs="Helvetica"/>
          <w:color w:val="000000"/>
          <w:spacing w:val="-3"/>
        </w:rPr>
      </w:pPr>
    </w:p>
    <w:p w:rsidR="000A2EF3" w:rsidRPr="00D0784F" w:rsidRDefault="000A2EF3" w:rsidP="000A2EF3">
      <w:pPr>
        <w:pStyle w:val="PartHeading"/>
      </w:pPr>
      <w:bookmarkStart w:id="28" w:name="MC"/>
      <w:r w:rsidRPr="00D0784F">
        <w:t>Minister for Children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175"/>
      </w:tblGrid>
      <w:tr w:rsidR="00F8422C" w:rsidRPr="00D0784F" w:rsidTr="00D56C3E">
        <w:tc>
          <w:tcPr>
            <w:tcW w:w="8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End w:id="28"/>
          <w:p w:rsidR="00F8422C" w:rsidRPr="00D0784F" w:rsidRDefault="00F8422C" w:rsidP="0050465E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the Chief Minister and Cabinet</w:t>
            </w:r>
          </w:p>
        </w:tc>
      </w:tr>
      <w:tr w:rsidR="000A2EF3" w:rsidRPr="00D0784F" w:rsidTr="0050465E">
        <w:tc>
          <w:tcPr>
            <w:tcW w:w="42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Whole of government children's</w:t>
            </w:r>
            <w:r w:rsidR="00AD7B01" w:rsidRPr="00D0784F">
              <w:rPr>
                <w:rFonts w:ascii="Helvetica" w:hAnsi="Helvetica"/>
                <w:color w:val="000000"/>
                <w:spacing w:val="-3"/>
              </w:rPr>
              <w:t xml:space="preserve"> strategic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 policy</w:t>
            </w:r>
          </w:p>
        </w:tc>
      </w:tr>
    </w:tbl>
    <w:p w:rsidR="003017F0" w:rsidRPr="00FD73F1" w:rsidRDefault="003017F0" w:rsidP="00172F67">
      <w:pPr>
        <w:jc w:val="both"/>
        <w:rPr>
          <w:rFonts w:ascii="Helvetica" w:hAnsi="Helvetica"/>
          <w:color w:val="000000"/>
          <w:spacing w:val="-3"/>
          <w:sz w:val="22"/>
          <w:szCs w:val="22"/>
        </w:rPr>
      </w:pPr>
    </w:p>
    <w:p w:rsidR="00396351" w:rsidRPr="00D0784F" w:rsidRDefault="00396351" w:rsidP="00396351">
      <w:pPr>
        <w:pStyle w:val="PartHeading"/>
      </w:pPr>
      <w:bookmarkStart w:id="29" w:name="MY"/>
      <w:r w:rsidRPr="00D0784F">
        <w:t>Minister for Youth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64"/>
      </w:tblGrid>
      <w:tr w:rsidR="00396351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29"/>
          <w:p w:rsidR="00396351" w:rsidRPr="00D0784F" w:rsidRDefault="00396351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396351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 xml:space="preserve">Youth affairs and </w:t>
            </w:r>
            <w:r w:rsidR="00F9191C">
              <w:rPr>
                <w:rFonts w:ascii="Helvetica" w:hAnsi="Helvetica"/>
                <w:color w:val="000000"/>
                <w:spacing w:val="-3"/>
              </w:rPr>
              <w:t>Office of Youth</w:t>
            </w:r>
          </w:p>
        </w:tc>
      </w:tr>
    </w:tbl>
    <w:p w:rsidR="00396351" w:rsidRPr="00FD73F1" w:rsidRDefault="00396351" w:rsidP="00396351">
      <w:pPr>
        <w:rPr>
          <w:rFonts w:ascii="Helvetica" w:hAnsi="Helvetica" w:cs="Helvetica"/>
          <w:sz w:val="22"/>
          <w:szCs w:val="22"/>
        </w:rPr>
      </w:pPr>
    </w:p>
    <w:p w:rsidR="00396351" w:rsidRPr="00D0784F" w:rsidRDefault="00396351" w:rsidP="00396351">
      <w:pPr>
        <w:pStyle w:val="PartHeading"/>
      </w:pPr>
      <w:bookmarkStart w:id="30" w:name="MS"/>
      <w:r w:rsidRPr="00D0784F">
        <w:t>Minister for Seniors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176"/>
      </w:tblGrid>
      <w:tr w:rsidR="00396351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30"/>
          <w:p w:rsidR="00396351" w:rsidRPr="00D0784F" w:rsidRDefault="00396351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396351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Pensioner and carer concessions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Seniors Card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Senior Territorians policy</w:t>
            </w:r>
          </w:p>
        </w:tc>
      </w:tr>
    </w:tbl>
    <w:p w:rsidR="00396351" w:rsidRPr="00FD73F1" w:rsidRDefault="00396351" w:rsidP="00396351">
      <w:pPr>
        <w:rPr>
          <w:rFonts w:ascii="Helvetica" w:hAnsi="Helvetica" w:cs="Helvetica"/>
          <w:sz w:val="22"/>
          <w:szCs w:val="22"/>
        </w:rPr>
      </w:pPr>
    </w:p>
    <w:p w:rsidR="00396351" w:rsidRPr="00D0784F" w:rsidRDefault="00396351" w:rsidP="00396351">
      <w:pPr>
        <w:pStyle w:val="PartHeading"/>
      </w:pPr>
      <w:bookmarkStart w:id="31" w:name="MW"/>
      <w:r w:rsidRPr="00D0784F">
        <w:t>Minister for Women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4171"/>
      </w:tblGrid>
      <w:tr w:rsidR="00396351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31"/>
          <w:p w:rsidR="00396351" w:rsidRPr="00D0784F" w:rsidRDefault="00396351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396351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BE0152" w:rsidRPr="00D0784F" w:rsidRDefault="00BE0152" w:rsidP="00BE0152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Men's policy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Women's policy</w:t>
            </w:r>
          </w:p>
        </w:tc>
      </w:tr>
    </w:tbl>
    <w:p w:rsidR="00023AE2" w:rsidRPr="00D0784F" w:rsidRDefault="00023AE2" w:rsidP="00023AE2">
      <w:pPr>
        <w:pStyle w:val="PartHeading"/>
      </w:pPr>
      <w:bookmarkStart w:id="32" w:name="AGMJ"/>
      <w:r w:rsidRPr="00D0784F">
        <w:lastRenderedPageBreak/>
        <w:t>Attorney-General and Minister for Justice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4146"/>
      </w:tblGrid>
      <w:tr w:rsidR="00023AE2" w:rsidRPr="00D0784F" w:rsidTr="009E353E">
        <w:tc>
          <w:tcPr>
            <w:tcW w:w="8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32"/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b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the Attorney-General and Justice</w:t>
            </w:r>
          </w:p>
        </w:tc>
      </w:tr>
      <w:tr w:rsidR="00023AE2" w:rsidRPr="00D0784F" w:rsidTr="009E353E">
        <w:tc>
          <w:tcPr>
            <w:tcW w:w="41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Absconding Debtors Act 1978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Accommodation Providers Act 1981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Administration and Probate Act 1969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Advance Personal Planning Act 2013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Age of Majority Act 1974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Anglican Church of Australia Act 1975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Anti-Discrimination Act 1992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Australian Crime Commission (Northern Territory) Act 2005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Bail Act 1982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Births, Deaths and Marriages Registration Act 1996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Business Tenancies (Fair Dealings) Act 2003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Caravan Parks Act 2012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Care and Protection of Children Act 2007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(Part 3.3)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Catholic Church in the Northern Territory Act 1979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Children's Commissioner Act 2013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Choice of Law (Limitation Periods) Act 1994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Classification of Publications, Films and Computer Games Act 1985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Commercial Arbitration (National Uniform Legislation) Act 2011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Community Justice Centre Act 2005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Companies (Trustees and Personal Representatives) Act 1981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Companies (Unclaimed Assets and Moneys) Act 1963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Compensation (Fatal Injuries) Act 1974</w:t>
            </w:r>
          </w:p>
          <w:p w:rsidR="00023AE2" w:rsidRPr="00D0784F" w:rsidRDefault="00F16FF4" w:rsidP="00FE7DFB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Construction Contracts (Security of Payments) Act 2004</w:t>
            </w:r>
          </w:p>
        </w:tc>
        <w:tc>
          <w:tcPr>
            <w:tcW w:w="41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Children's Commissioner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Health and Community Services Complaints Commission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Northern Territory Civil and Administrative Tribunal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Public Guardian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Work Health Authority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Administration of justice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Anti-discrimination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Caravan parks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Censorship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Civil and administrative review</w:t>
            </w:r>
          </w:p>
          <w:p w:rsidR="00023AE2" w:rsidRPr="00D0784F" w:rsidRDefault="00023AE2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Civil liberties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Community service complaints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Constitutional development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 xml:space="preserve">Consumer affairs 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Corporate affairs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 xml:space="preserve">Correctional services 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Courts administration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Crime prevention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Criminal prosecutions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Dangerous goods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Equal opportunity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Explosives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Financial institutions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Guardianship of adults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 xml:space="preserve">Health complaints 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 xml:space="preserve">Land titles 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Land titles registration law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Law reform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Legal profession</w:t>
            </w:r>
          </w:p>
          <w:p w:rsidR="00023AE2" w:rsidRPr="00D0784F" w:rsidRDefault="00F16FF4" w:rsidP="00FE7DFB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Parole</w:t>
            </w:r>
          </w:p>
        </w:tc>
      </w:tr>
      <w:tr w:rsidR="000A2EF3" w:rsidRPr="00D0784F" w:rsidTr="009E353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166" w:type="dxa"/>
            <w:shd w:val="clear" w:color="auto" w:fill="auto"/>
          </w:tcPr>
          <w:p w:rsidR="000A2EF3" w:rsidRPr="00D0784F" w:rsidRDefault="00F20BBF" w:rsidP="00F20BBF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Consumer Affairs and Fair Trading Act 1990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</w:t>
            </w:r>
            <w:r w:rsidR="00B64FE1" w:rsidRPr="00D0784F">
              <w:rPr>
                <w:rFonts w:ascii="Helvetica" w:hAnsi="Helvetica"/>
                <w:color w:val="000000"/>
                <w:spacing w:val="-3"/>
              </w:rPr>
              <w:t>arts 10 and </w:t>
            </w:r>
            <w:r w:rsidRPr="00D0784F">
              <w:rPr>
                <w:rFonts w:ascii="Helvetica" w:hAnsi="Helvetica"/>
                <w:color w:val="000000"/>
                <w:spacing w:val="-3"/>
              </w:rPr>
              <w:t>14)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lastRenderedPageBreak/>
              <w:t>Consumer Credit (National Uniform Legislation) Implementation Act 2010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Contracts Act 1978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Coroners Act 1993</w:t>
            </w:r>
          </w:p>
          <w:p w:rsidR="00EF4F8B" w:rsidRPr="00D0784F" w:rsidRDefault="00EF4F8B" w:rsidP="00EF4F8B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Corporations Reform (Northern Territory) Act 2001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Corporations (Financial Services Reform Amendments) Act 2002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Corporations (Northern Territory Request) Act 2001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Correctional Services Act 2014</w:t>
            </w:r>
          </w:p>
          <w:p w:rsidR="00EF4F8B" w:rsidRPr="00D0784F" w:rsidRDefault="00EF4F8B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Courts and Administrative Tribunals (Immunities) Act 2008</w:t>
            </w:r>
          </w:p>
          <w:p w:rsidR="00F16FF4" w:rsidRDefault="000A2EF3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Court Security Act 1998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Crimes at Sea Act 2000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Criminal Code Act 1983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Criminal Investigation (Extra-territorial Offences) Act 1985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Criminal Property Forfeiture Act 2002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Part 10A)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Criminal Records (Spent Convictions) Act 1992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Cross-border Justice Act 2009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Crown Proceedings Act 1993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Cullen Bay Marina Act 1992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Dangerous Goods Act 1998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Defamation Act 2006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De Facto Relationships Act 1991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De Facto Relationships (Northern Territory Request) Act 2003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Director of Public Prosecutions Act 1990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Domestic and Family Violence Act 2007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Part 5A)</w:t>
            </w:r>
          </w:p>
          <w:p w:rsidR="00F16FF4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Domicile Act 1979</w:t>
            </w:r>
          </w:p>
          <w:p w:rsidR="00F20BBF" w:rsidRPr="00D0784F" w:rsidRDefault="00F16FF4" w:rsidP="00F16FF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Electricity Reform Act 2000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(provisions about safety regulation)</w:t>
            </w:r>
          </w:p>
        </w:tc>
        <w:tc>
          <w:tcPr>
            <w:tcW w:w="4146" w:type="dxa"/>
            <w:shd w:val="clear" w:color="auto" w:fill="auto"/>
          </w:tcPr>
          <w:p w:rsidR="00A80718" w:rsidRPr="00D0784F" w:rsidRDefault="00A80718" w:rsidP="00A80718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lastRenderedPageBreak/>
              <w:t>Rent and price control</w:t>
            </w:r>
          </w:p>
          <w:p w:rsidR="00A80718" w:rsidRPr="00D0784F" w:rsidRDefault="00A80718" w:rsidP="00A80718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lastRenderedPageBreak/>
              <w:t>Safety regulation</w:t>
            </w:r>
          </w:p>
          <w:p w:rsidR="000A2EF3" w:rsidRPr="00D0784F" w:rsidRDefault="00F20BBF" w:rsidP="00A80718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Trade measurement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 xml:space="preserve">Work health and safety 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Workers rehabilitation and compensation</w:t>
            </w:r>
          </w:p>
        </w:tc>
      </w:tr>
      <w:tr w:rsidR="000A2EF3" w:rsidRPr="00D0784F" w:rsidTr="009E353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166" w:type="dxa"/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lastRenderedPageBreak/>
              <w:t>Electronic Conveyancing (National Uniform Legislation) Act 2013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lastRenderedPageBreak/>
              <w:t>Electronic Transactions (Northern Territory) Act 2000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Encroachment of Buildings Act 1982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Evidence Act 1939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Evidence (National Uniform Legislation) Act 2011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Expungement of Historical Homosexual Offence Records Act 2018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Family Provision Act 1970</w:t>
            </w:r>
          </w:p>
          <w:p w:rsidR="00F20BBF" w:rsidRDefault="000A2EF3" w:rsidP="00CF778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Fences Act 1972</w:t>
            </w:r>
          </w:p>
          <w:p w:rsidR="00CF7784" w:rsidRPr="00D0784F" w:rsidRDefault="00CF7784" w:rsidP="00CF778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Financial Sector Reform (Northern Territory) Act 1999</w:t>
            </w:r>
          </w:p>
          <w:p w:rsidR="00CF7784" w:rsidRPr="00D0784F" w:rsidRDefault="00CF7784" w:rsidP="00CF778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Financial Transaction Reports Act 1992</w:t>
            </w:r>
          </w:p>
          <w:p w:rsidR="00CF7784" w:rsidRPr="00D0784F" w:rsidRDefault="00CF7784" w:rsidP="00CF778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Fines and Penalties (Recovery) Act 2001</w:t>
            </w:r>
          </w:p>
          <w:p w:rsidR="00CF7784" w:rsidRPr="00D0784F" w:rsidRDefault="00CF7784" w:rsidP="00CF778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Guardianship of Adults Act 2016</w:t>
            </w:r>
          </w:p>
          <w:p w:rsidR="00CF7784" w:rsidRPr="00D0784F" w:rsidRDefault="00CF7784" w:rsidP="00CF778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Health and Community Services Complaints Act 1998</w:t>
            </w:r>
          </w:p>
          <w:p w:rsidR="00CF7784" w:rsidRPr="00D0784F" w:rsidRDefault="00CF7784" w:rsidP="00CF778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Health Practitioners Act 2004 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(Part 3) </w:t>
            </w:r>
          </w:p>
          <w:p w:rsidR="00CF7784" w:rsidRPr="00D0784F" w:rsidRDefault="00CF7784" w:rsidP="00CF7784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Information Act 2002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(Parts 1 to 5, sections 98(1) to (3), (5) and (6) and 99, Parts 7A, 8 and 10 to 13)</w:t>
            </w:r>
          </w:p>
          <w:p w:rsidR="00CF7784" w:rsidRPr="00D0784F" w:rsidRDefault="00CF7784" w:rsidP="00CF778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International Transfer of Prisoners (Northern Territory) Act 2000</w:t>
            </w:r>
          </w:p>
          <w:p w:rsidR="00CF7784" w:rsidRPr="00D0784F" w:rsidRDefault="00CF7784" w:rsidP="00CF778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Judicial Commission Act 2020</w:t>
            </w:r>
          </w:p>
          <w:p w:rsidR="00CF7784" w:rsidRPr="00D0784F" w:rsidRDefault="00CF7784" w:rsidP="00CF778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Juries Act 1962</w:t>
            </w:r>
          </w:p>
          <w:p w:rsidR="00CF7784" w:rsidRPr="00D0784F" w:rsidRDefault="00CF7784" w:rsidP="00CF778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Jurisdiction of Courts (Cross</w:t>
            </w:r>
            <w:r w:rsidRPr="00D0784F">
              <w:rPr>
                <w:rFonts w:ascii="Helvetica" w:hAnsi="Helvetica"/>
                <w:i/>
                <w:color w:val="000000"/>
                <w:spacing w:val="-3"/>
              </w:rPr>
              <w:noBreakHyphen/>
              <w:t>Vesting) Act 1987</w:t>
            </w:r>
          </w:p>
          <w:p w:rsidR="00CF7784" w:rsidRPr="00D0784F" w:rsidRDefault="00CF7784" w:rsidP="00CF778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Justices of the Peace Act 1991</w:t>
            </w:r>
          </w:p>
          <w:p w:rsidR="00CF7784" w:rsidRPr="00D0784F" w:rsidRDefault="00CF7784" w:rsidP="00CF778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Lake Bennett (Land Title) Act 2005</w:t>
            </w:r>
          </w:p>
          <w:p w:rsidR="00CF7784" w:rsidRPr="00D0784F" w:rsidRDefault="00CF7784" w:rsidP="00CF778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Land Title Act 2000</w:t>
            </w:r>
          </w:p>
          <w:p w:rsidR="00CF7784" w:rsidRPr="00D0784F" w:rsidRDefault="00CF7784" w:rsidP="00CF7784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Law Officers Act 1978</w:t>
            </w:r>
          </w:p>
          <w:p w:rsidR="00CF7784" w:rsidRPr="00D0784F" w:rsidRDefault="00CF7784" w:rsidP="00FE7DFB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Law of Property Act 2000</w:t>
            </w:r>
          </w:p>
        </w:tc>
        <w:tc>
          <w:tcPr>
            <w:tcW w:w="4146" w:type="dxa"/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</w:tr>
    </w:tbl>
    <w:p w:rsidR="00DC5961" w:rsidRDefault="00DC5961"/>
    <w:tbl>
      <w:tblPr>
        <w:tblW w:w="0" w:type="auto"/>
        <w:tblLook w:val="04A0" w:firstRow="1" w:lastRow="0" w:firstColumn="1" w:lastColumn="0" w:noHBand="0" w:noVBand="1"/>
      </w:tblPr>
      <w:tblGrid>
        <w:gridCol w:w="4166"/>
        <w:gridCol w:w="4146"/>
      </w:tblGrid>
      <w:tr w:rsidR="00FE7DFB" w:rsidRPr="00D0784F" w:rsidTr="003263AA">
        <w:tc>
          <w:tcPr>
            <w:tcW w:w="4166" w:type="dxa"/>
            <w:shd w:val="clear" w:color="auto" w:fill="auto"/>
          </w:tcPr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Law Reform (Miscellaneous Provisions) Act 1956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Legal Profession Act 2006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Limitation Act 1981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lastRenderedPageBreak/>
              <w:t>Local Court Act 2015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Local Court (Civil Procedure) Act 1989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Local Court (Criminal Procedure) Act 1928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Married Persons (Equality of Status) Act 1989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Mental Health and Related Services Act 1998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(Part 15)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Misuse of Drugs Act 1990</w:t>
            </w:r>
          </w:p>
          <w:p w:rsidR="00FE7DFB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Monetary Units Act 2018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Monitoring of Places of Detention (Optional Protocol to the Convention Against Torture) Act 2018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Mutual Recognition (Northern Territory) Act 1992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Northern Territory Civil and Administrative Tribunal Act 2014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Northern Territory Civil and Administrative Tribunal (Conferral of Jurisdiction for Native Title Matters) Act 2014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Oaths, Affidavits and Declarations Act 2010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Observance of Law Act 1921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Off-shore Waters (Application of Territory Laws) Act 1985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Parole Act 1971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Parole Orders (Transfer) Act 1981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Partnership Act 1997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Penalty Units Act 2009</w:t>
            </w:r>
          </w:p>
          <w:p w:rsidR="00FE7DFB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Personal Injuries (Liabilities and Damages) Act 2003</w:t>
            </w:r>
          </w:p>
          <w:p w:rsidR="00FE7DFB" w:rsidRPr="00D0784F" w:rsidRDefault="00FE7DFB" w:rsidP="00FE7DFB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Personal Property Securities (National Uniform Legislation) Implementation Act 2010</w:t>
            </w:r>
          </w:p>
        </w:tc>
        <w:tc>
          <w:tcPr>
            <w:tcW w:w="4146" w:type="dxa"/>
            <w:shd w:val="clear" w:color="auto" w:fill="auto"/>
          </w:tcPr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</w:tr>
    </w:tbl>
    <w:p w:rsidR="00FE7DFB" w:rsidRDefault="00FE7DFB"/>
    <w:tbl>
      <w:tblPr>
        <w:tblW w:w="0" w:type="auto"/>
        <w:tblLook w:val="04A0" w:firstRow="1" w:lastRow="0" w:firstColumn="1" w:lastColumn="0" w:noHBand="0" w:noVBand="1"/>
      </w:tblPr>
      <w:tblGrid>
        <w:gridCol w:w="4166"/>
        <w:gridCol w:w="4146"/>
      </w:tblGrid>
      <w:tr w:rsidR="000A2EF3" w:rsidRPr="00D0784F" w:rsidTr="009E353E">
        <w:tc>
          <w:tcPr>
            <w:tcW w:w="4166" w:type="dxa"/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Personal Violence Restraining Orders Act 2016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Powers of Attorney Act 1980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Presbyterian Church (Northern Territory) Property Trust Act 1986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lastRenderedPageBreak/>
              <w:t>Price Exploitation Prevention Act</w:t>
            </w:r>
            <w:r w:rsidR="00EF4F8B" w:rsidRPr="00D0784F">
              <w:rPr>
                <w:rFonts w:ascii="Helvetica" w:hAnsi="Helvetica"/>
                <w:i/>
                <w:color w:val="000000"/>
                <w:spacing w:val="-3"/>
              </w:rPr>
              <w:t> </w:t>
            </w:r>
            <w:r w:rsidRPr="00D0784F">
              <w:rPr>
                <w:rFonts w:ascii="Helvetica" w:hAnsi="Helvetica"/>
                <w:i/>
                <w:color w:val="000000"/>
                <w:spacing w:val="-3"/>
              </w:rPr>
              <w:t>1949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Printers and Newspapers Act 1984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Prisoners (Interstate Transfer) Act 1983</w:t>
            </w:r>
          </w:p>
          <w:p w:rsidR="002A45A9" w:rsidRPr="00D0784F" w:rsidRDefault="002A45A9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Professional Standards Act 2004</w:t>
            </w:r>
          </w:p>
          <w:p w:rsidR="002A45A9" w:rsidRPr="00D0784F" w:rsidRDefault="002A45A9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Proportionate Liability Act 2005</w:t>
            </w:r>
          </w:p>
          <w:p w:rsidR="00653D52" w:rsidRPr="00D0784F" w:rsidRDefault="00653D52" w:rsidP="00653D52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Public Notaries Act 1992</w:t>
            </w:r>
          </w:p>
          <w:p w:rsidR="00653D52" w:rsidRPr="00D0784F" w:rsidRDefault="00653D52" w:rsidP="00653D52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Public Seal Act 1954</w:t>
            </w:r>
          </w:p>
          <w:p w:rsidR="00653D52" w:rsidRPr="00D0784F" w:rsidRDefault="00653D52" w:rsidP="00653D52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Public Trustee Act 1979</w:t>
            </w:r>
          </w:p>
          <w:p w:rsidR="00653D52" w:rsidRPr="00D0784F" w:rsidRDefault="00653D52" w:rsidP="00653D52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Radioactive Ores and Concentrates (Packaging and Transport) Act 1980</w:t>
            </w:r>
          </w:p>
          <w:p w:rsidR="00653D52" w:rsidRPr="00D0784F" w:rsidRDefault="00653D52" w:rsidP="00653D52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Real Property (Unit Titles) Act 1975</w:t>
            </w:r>
          </w:p>
          <w:p w:rsidR="00653D52" w:rsidRPr="00D0784F" w:rsidRDefault="00653D52" w:rsidP="00653D52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Registration Act 1927</w:t>
            </w:r>
          </w:p>
          <w:p w:rsidR="00653D52" w:rsidRPr="00D0784F" w:rsidRDefault="00653D52" w:rsidP="00653D52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Residential Tenancies Act 1999</w:t>
            </w:r>
          </w:p>
          <w:p w:rsidR="00653D52" w:rsidRPr="00D0784F" w:rsidRDefault="00653D52" w:rsidP="00653D52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Retirement Villages Act 1995</w:t>
            </w:r>
          </w:p>
          <w:p w:rsidR="00653D52" w:rsidRPr="00D0784F" w:rsidRDefault="00653D52" w:rsidP="00653D52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Return to Work Act 1986</w:t>
            </w:r>
          </w:p>
          <w:p w:rsidR="00653D52" w:rsidRPr="00D0784F" w:rsidRDefault="00653D52" w:rsidP="00653D52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Rights of the Terminally Ill Act 1995</w:t>
            </w:r>
          </w:p>
          <w:p w:rsidR="00653D52" w:rsidRPr="00D0784F" w:rsidRDefault="00653D52" w:rsidP="00653D52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Sale of Goods Act 1972</w:t>
            </w:r>
          </w:p>
          <w:p w:rsidR="00653D52" w:rsidRPr="00D0784F" w:rsidRDefault="00653D52" w:rsidP="00653D52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Sale of Goods (Vienna Convention) Act 1987</w:t>
            </w:r>
          </w:p>
          <w:p w:rsidR="00653D52" w:rsidRPr="00D0784F" w:rsidRDefault="00653D52" w:rsidP="00653D52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Salvation Army (Northern Territory) Property Trust Act 1976</w:t>
            </w:r>
          </w:p>
          <w:p w:rsidR="00653D52" w:rsidRPr="00D0784F" w:rsidRDefault="00653D52" w:rsidP="00653D52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Sea-Carriage Documents Act 1998</w:t>
            </w:r>
          </w:p>
          <w:p w:rsidR="00653D52" w:rsidRPr="00D0784F" w:rsidRDefault="00653D52" w:rsidP="00653D52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Sentencing Act 1995</w:t>
            </w:r>
          </w:p>
          <w:p w:rsidR="00F20BBF" w:rsidRPr="00D0784F" w:rsidRDefault="00F20BBF" w:rsidP="00F20BBF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Sentencing (Crime of Murder) and Parole Reform Act 2003</w:t>
            </w:r>
          </w:p>
          <w:p w:rsidR="00F20BBF" w:rsidRPr="00D0784F" w:rsidRDefault="00F20BBF" w:rsidP="00F20BBF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Serious Crime Control Act 2009</w:t>
            </w:r>
          </w:p>
          <w:p w:rsidR="00DC5961" w:rsidRPr="00D0784F" w:rsidRDefault="00F20BBF" w:rsidP="00F20BBF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Serious Sex Offenders Act 2013</w:t>
            </w:r>
          </w:p>
          <w:p w:rsidR="00F20BBF" w:rsidRPr="00D0784F" w:rsidRDefault="00F20BBF" w:rsidP="00AC118F">
            <w:pPr>
              <w:pageBreakBefore/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Sexual Offences (Evidence and Procedure) Act 1983</w:t>
            </w:r>
          </w:p>
          <w:p w:rsidR="00023AE2" w:rsidRPr="00D0784F" w:rsidRDefault="00023AE2" w:rsidP="00FE7DFB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Sheriff Act 1962</w:t>
            </w:r>
          </w:p>
        </w:tc>
        <w:tc>
          <w:tcPr>
            <w:tcW w:w="4146" w:type="dxa"/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</w:tr>
    </w:tbl>
    <w:p w:rsidR="00FE7DFB" w:rsidRDefault="00FE7DFB" w:rsidP="000A2EF3">
      <w:pPr>
        <w:rPr>
          <w:rFonts w:ascii="Helvetica" w:hAnsi="Helvetica" w:cs="Helveti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6"/>
        <w:gridCol w:w="4146"/>
      </w:tblGrid>
      <w:tr w:rsidR="00FE7DFB" w:rsidRPr="00D0784F" w:rsidTr="003263AA">
        <w:tc>
          <w:tcPr>
            <w:tcW w:w="4166" w:type="dxa"/>
            <w:shd w:val="clear" w:color="auto" w:fill="auto"/>
          </w:tcPr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Small Claims Act 2016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Sources of the Law Act 1985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Standard Time Act 2005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Status of Children Act 1978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Summary Offences Act 1923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lastRenderedPageBreak/>
              <w:t>Supreme Court Act 1979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Supreme Court (Judges Long Leave Payments) Act 1980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Supreme Court (Judges Pensions) Act 1980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Supreme Court (Rules of Procedure) Act 1987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Surveillance Devices Act 2007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Termination of Units Plans and Unit Title Schemes Act 2014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Terrorism (Northern Territory) Request Act 2003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The Commercial Banking Company of Sydney Limited (Merger) Act 1982</w:t>
            </w:r>
          </w:p>
          <w:p w:rsidR="00550E98" w:rsidRDefault="00550E98" w:rsidP="00550E98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The Commercial Bank of Australia Limited (Merger) Act 1982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Transport of Dangerous Goods by Road and Rail (National Uniform Legislation) Act 2010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Trans-Tasman Mutual Recognition Act 1998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Trespass Act 1987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Trustee Act 1893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Unauthorized Documents Act 1969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Uncollected Goods Act 2004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Unit Titles Act 1975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Unit Title Schemes Act 2009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Uniting Church in Australia Act 1977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Validation (Native Title) Act 1994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Vexatious Proceedings Act 2006</w:t>
            </w:r>
          </w:p>
          <w:p w:rsidR="00FE7DFB" w:rsidRDefault="00FE7DFB" w:rsidP="00FE7DFB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Victims of Crime Assistance Act 2006</w:t>
            </w:r>
          </w:p>
          <w:p w:rsidR="00FE7DFB" w:rsidRPr="00D0784F" w:rsidRDefault="00FE7DFB" w:rsidP="00FE7DFB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Victims of Crime Rights and Services Act 2006</w:t>
            </w:r>
          </w:p>
        </w:tc>
        <w:tc>
          <w:tcPr>
            <w:tcW w:w="4146" w:type="dxa"/>
            <w:shd w:val="clear" w:color="auto" w:fill="auto"/>
          </w:tcPr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</w:tr>
    </w:tbl>
    <w:p w:rsidR="00FE7DFB" w:rsidRDefault="00FE7DFB" w:rsidP="000A2EF3">
      <w:pPr>
        <w:rPr>
          <w:rFonts w:ascii="Helvetica" w:hAnsi="Helvetica" w:cs="Helveti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6"/>
        <w:gridCol w:w="4146"/>
      </w:tblGrid>
      <w:tr w:rsidR="00FE7DFB" w:rsidRPr="00D0784F" w:rsidTr="003263AA">
        <w:tc>
          <w:tcPr>
            <w:tcW w:w="4166" w:type="dxa"/>
            <w:shd w:val="clear" w:color="auto" w:fill="auto"/>
          </w:tcPr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Warehousemen's Liens Act 1969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Wills Act 2000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Witness Protection (Northern Territory) Act 2002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Work Health Administration Act 2011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lastRenderedPageBreak/>
              <w:t>Work Health and Safety (National Uniform Legislation) Act 2011</w:t>
            </w:r>
          </w:p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Youth Justice Act 2005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(Part 4)</w:t>
            </w:r>
          </w:p>
        </w:tc>
        <w:tc>
          <w:tcPr>
            <w:tcW w:w="4146" w:type="dxa"/>
            <w:shd w:val="clear" w:color="auto" w:fill="auto"/>
          </w:tcPr>
          <w:p w:rsidR="00FE7DFB" w:rsidRPr="00D0784F" w:rsidRDefault="00FE7DFB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</w:tr>
    </w:tbl>
    <w:p w:rsidR="00FE7DFB" w:rsidRPr="00D0784F" w:rsidRDefault="00FE7DFB" w:rsidP="000A2EF3">
      <w:pPr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4171"/>
      </w:tblGrid>
      <w:tr w:rsidR="000A2EF3" w:rsidRPr="00D0784F" w:rsidTr="0050465E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 xml:space="preserve">Not allotted to an Agency </w:t>
            </w:r>
          </w:p>
        </w:tc>
      </w:tr>
      <w:tr w:rsidR="000A2EF3" w:rsidRPr="00D0784F" w:rsidTr="0050465E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Legal Aid Act 1990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Northern Territory Legal Aid Commission</w:t>
            </w:r>
          </w:p>
          <w:p w:rsidR="000A2EF3" w:rsidRPr="00D0784F" w:rsidRDefault="000A2EF3" w:rsidP="0050465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Legal aid (except Aboriginal legal aid)</w:t>
            </w:r>
          </w:p>
        </w:tc>
      </w:tr>
    </w:tbl>
    <w:p w:rsidR="000A2EF3" w:rsidRPr="00D0784F" w:rsidRDefault="000A2EF3" w:rsidP="000A2EF3">
      <w:pPr>
        <w:rPr>
          <w:rFonts w:ascii="Helvetica" w:hAnsi="Helvetica" w:cs="Helvetica"/>
        </w:rPr>
      </w:pPr>
    </w:p>
    <w:p w:rsidR="00396351" w:rsidRPr="00D0784F" w:rsidRDefault="00396351" w:rsidP="00396351">
      <w:pPr>
        <w:pStyle w:val="PartHeading"/>
      </w:pPr>
      <w:bookmarkStart w:id="33" w:name="MTLDM"/>
      <w:r w:rsidRPr="00D0784F">
        <w:rPr>
          <w:rFonts w:cs="Helvetica"/>
          <w:color w:val="000000"/>
          <w:spacing w:val="-3"/>
        </w:rPr>
        <w:t>M</w:t>
      </w:r>
      <w:r w:rsidRPr="00D0784F">
        <w:t>inister for Treaty and Local Decision Making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4150"/>
      </w:tblGrid>
      <w:tr w:rsidR="00396351" w:rsidRPr="00D0784F" w:rsidTr="00A55116">
        <w:tc>
          <w:tcPr>
            <w:tcW w:w="8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End w:id="33"/>
          <w:p w:rsidR="00396351" w:rsidRPr="00D0784F" w:rsidRDefault="00396351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the Chief Minister and Cabinet</w:t>
            </w:r>
          </w:p>
        </w:tc>
      </w:tr>
      <w:tr w:rsidR="00396351" w:rsidRPr="00D0784F" w:rsidTr="00A55116">
        <w:tc>
          <w:tcPr>
            <w:tcW w:w="42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Treaty Commissioner Act 2020</w:t>
            </w:r>
          </w:p>
        </w:tc>
        <w:tc>
          <w:tcPr>
            <w:tcW w:w="42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Local decision making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Negotiation of Treaty or Treaties</w:t>
            </w:r>
          </w:p>
        </w:tc>
      </w:tr>
    </w:tbl>
    <w:p w:rsidR="00396351" w:rsidRPr="00FD73F1" w:rsidRDefault="00396351" w:rsidP="00396351">
      <w:pPr>
        <w:spacing w:after="120"/>
        <w:jc w:val="both"/>
        <w:rPr>
          <w:rFonts w:ascii="Helvetica" w:hAnsi="Helvetica" w:cs="Helvetica"/>
          <w:sz w:val="22"/>
          <w:szCs w:val="22"/>
        </w:rPr>
      </w:pPr>
    </w:p>
    <w:p w:rsidR="00396351" w:rsidRPr="00D0784F" w:rsidRDefault="00396351" w:rsidP="00396351">
      <w:pPr>
        <w:pStyle w:val="PartHeading"/>
      </w:pPr>
      <w:bookmarkStart w:id="34" w:name="MAA"/>
      <w:r w:rsidRPr="00D0784F">
        <w:t>Minister for Aboriginal Affairs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177"/>
      </w:tblGrid>
      <w:tr w:rsidR="00396351" w:rsidRPr="00D0784F" w:rsidTr="00A55116">
        <w:tc>
          <w:tcPr>
            <w:tcW w:w="8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End w:id="34"/>
          <w:p w:rsidR="00396351" w:rsidRPr="00D0784F" w:rsidRDefault="00396351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the Chief Minister and Cabinet</w:t>
            </w:r>
          </w:p>
        </w:tc>
      </w:tr>
      <w:tr w:rsidR="00396351" w:rsidRPr="00D0784F" w:rsidTr="00A55116">
        <w:tc>
          <w:tcPr>
            <w:tcW w:w="42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Aboriginal affairs policy and coordination</w:t>
            </w:r>
          </w:p>
          <w:p w:rsidR="008A3EE0" w:rsidRPr="00D0784F" w:rsidRDefault="008A3EE0" w:rsidP="008A3EE0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Aboriginal Interpreter Service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Aboriginal land strategic policy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Community development for regional centres</w:t>
            </w:r>
            <w:r w:rsidR="0077506C" w:rsidRPr="00D0784F">
              <w:rPr>
                <w:rFonts w:ascii="Helvetica" w:hAnsi="Helvetica"/>
                <w:color w:val="000000"/>
                <w:spacing w:val="-3"/>
              </w:rPr>
              <w:t xml:space="preserve"> and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 remote communities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Office of Aboriginal Affairs</w:t>
            </w:r>
          </w:p>
        </w:tc>
      </w:tr>
    </w:tbl>
    <w:p w:rsidR="009E353E" w:rsidRDefault="009E353E" w:rsidP="00396351">
      <w:pPr>
        <w:spacing w:after="120"/>
        <w:jc w:val="both"/>
        <w:rPr>
          <w:rFonts w:ascii="Helvetica" w:hAnsi="Helvetica" w:cs="Helvetica"/>
          <w:color w:val="000000"/>
          <w:spacing w:val="-3"/>
          <w:sz w:val="22"/>
          <w:szCs w:val="22"/>
        </w:rPr>
      </w:pPr>
    </w:p>
    <w:p w:rsidR="009E353E" w:rsidRDefault="009E353E">
      <w:pPr>
        <w:rPr>
          <w:rFonts w:ascii="Helvetica" w:hAnsi="Helvetica" w:cs="Helvetica"/>
          <w:color w:val="000000"/>
          <w:spacing w:val="-3"/>
          <w:sz w:val="22"/>
          <w:szCs w:val="22"/>
        </w:rPr>
      </w:pPr>
      <w:r>
        <w:rPr>
          <w:rFonts w:ascii="Helvetica" w:hAnsi="Helvetica" w:cs="Helvetica"/>
          <w:color w:val="000000"/>
          <w:spacing w:val="-3"/>
          <w:sz w:val="22"/>
          <w:szCs w:val="22"/>
        </w:rPr>
        <w:br w:type="page"/>
      </w:r>
    </w:p>
    <w:p w:rsidR="00396351" w:rsidRPr="00D0784F" w:rsidRDefault="00396351" w:rsidP="00396351">
      <w:pPr>
        <w:pStyle w:val="PartHeading"/>
        <w:rPr>
          <w:color w:val="000000"/>
          <w:spacing w:val="-3"/>
        </w:rPr>
      </w:pPr>
      <w:bookmarkStart w:id="35" w:name="MPR"/>
      <w:r w:rsidRPr="00D0784F">
        <w:rPr>
          <w:color w:val="000000"/>
          <w:spacing w:val="-3"/>
        </w:rPr>
        <w:lastRenderedPageBreak/>
        <w:t>Minister for Parks and Rangers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4158"/>
      </w:tblGrid>
      <w:tr w:rsidR="00396351" w:rsidRPr="00D0784F" w:rsidTr="00A55116">
        <w:tc>
          <w:tcPr>
            <w:tcW w:w="8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35"/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Environment, Parks and Water Security</w:t>
            </w:r>
          </w:p>
        </w:tc>
      </w:tr>
      <w:tr w:rsidR="00396351" w:rsidRPr="00D0784F" w:rsidTr="00A55116">
        <w:tc>
          <w:tcPr>
            <w:tcW w:w="4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Cobourg Peninsula Aboriginal Land, Sanctuary and Marine Park Act 1981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proofErr w:type="spellStart"/>
            <w:r w:rsidRPr="00D0784F">
              <w:rPr>
                <w:rFonts w:ascii="Helvetica" w:hAnsi="Helvetica"/>
                <w:i/>
                <w:color w:val="000000"/>
                <w:spacing w:val="-3"/>
              </w:rPr>
              <w:t>Nitmiluk</w:t>
            </w:r>
            <w:proofErr w:type="spellEnd"/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 (Katherine Gorge) National Park Act 1989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Parks and Reserves (Framework for the Future) Act 2003</w:t>
            </w:r>
          </w:p>
          <w:p w:rsidR="00396351" w:rsidRPr="0095556B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Parks and Wildlife Commission Act 1980</w:t>
            </w:r>
          </w:p>
          <w:p w:rsidR="00396351" w:rsidRPr="00D0784F" w:rsidRDefault="00396351" w:rsidP="008A3EE0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Territory Parks and Wildlife Conservation Act 1976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Part</w:t>
            </w:r>
            <w:r w:rsidR="008A3EE0" w:rsidRPr="00D0784F">
              <w:rPr>
                <w:rFonts w:ascii="Helvetica" w:hAnsi="Helvetica"/>
                <w:color w:val="000000"/>
                <w:spacing w:val="-3"/>
              </w:rPr>
              <w:t> </w:t>
            </w:r>
            <w:r w:rsidRPr="00D0784F">
              <w:rPr>
                <w:rFonts w:ascii="Helvetica" w:hAnsi="Helvetica"/>
                <w:color w:val="000000"/>
                <w:spacing w:val="-3"/>
              </w:rPr>
              <w:t>IV, Divisions 1 to 5)</w:t>
            </w:r>
          </w:p>
        </w:tc>
        <w:tc>
          <w:tcPr>
            <w:tcW w:w="4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0270" w:rsidRDefault="00B80270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>
              <w:rPr>
                <w:rFonts w:ascii="Helvetica" w:hAnsi="Helvetica"/>
                <w:b/>
                <w:color w:val="000000"/>
                <w:spacing w:val="-3"/>
              </w:rPr>
              <w:t>Conservation Land Corporation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Parks and Wildlife Commission of the Northern Territory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Aboriginal Rangers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Botanic gardens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Conservation and wildlife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Management of Territory parks and reserves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Territory Wildlife Park and Alice Springs Desert Park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Wildlife management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Window on the Wetlands</w:t>
            </w:r>
          </w:p>
        </w:tc>
      </w:tr>
    </w:tbl>
    <w:p w:rsidR="009E353E" w:rsidRPr="009E353E" w:rsidRDefault="009E353E" w:rsidP="009E353E">
      <w:pPr>
        <w:spacing w:after="120"/>
        <w:jc w:val="both"/>
        <w:rPr>
          <w:rFonts w:ascii="Helvetica" w:hAnsi="Helvetica" w:cs="Helvetica"/>
        </w:rPr>
      </w:pPr>
      <w:bookmarkStart w:id="36" w:name="MSB"/>
    </w:p>
    <w:p w:rsidR="00396351" w:rsidRPr="00D0784F" w:rsidRDefault="00E644BF" w:rsidP="00396351">
      <w:pPr>
        <w:pStyle w:val="PartHeading"/>
      </w:pPr>
      <w:r w:rsidRPr="00D0784F">
        <w:t>Minister for Small Business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4158"/>
      </w:tblGrid>
      <w:tr w:rsidR="00396351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36"/>
          <w:p w:rsidR="00396351" w:rsidRPr="00D0784F" w:rsidRDefault="00396351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396351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Procurement Act 1995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Procurement Review Board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Business and industry support and development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Business innovation support and development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Financial assistance to industry associations and business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Procurement policy and reform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Territory Business Centres</w:t>
            </w:r>
          </w:p>
        </w:tc>
      </w:tr>
    </w:tbl>
    <w:p w:rsidR="00E2506A" w:rsidRDefault="00E2506A" w:rsidP="00396351">
      <w:pPr>
        <w:spacing w:after="120"/>
        <w:jc w:val="both"/>
        <w:rPr>
          <w:rFonts w:ascii="Helvetica" w:hAnsi="Helvetica" w:cs="Helvetica"/>
          <w:color w:val="000000"/>
          <w:spacing w:val="-3"/>
        </w:rPr>
      </w:pPr>
    </w:p>
    <w:p w:rsidR="00E2506A" w:rsidRDefault="00E2506A">
      <w:pPr>
        <w:rPr>
          <w:rFonts w:ascii="Helvetica" w:hAnsi="Helvetica" w:cs="Helvetica"/>
          <w:color w:val="000000"/>
          <w:spacing w:val="-3"/>
        </w:rPr>
      </w:pPr>
      <w:r>
        <w:rPr>
          <w:rFonts w:ascii="Helvetica" w:hAnsi="Helvetica" w:cs="Helvetica"/>
          <w:color w:val="000000"/>
          <w:spacing w:val="-3"/>
        </w:rPr>
        <w:br w:type="page"/>
      </w:r>
    </w:p>
    <w:p w:rsidR="00396351" w:rsidRPr="00D0784F" w:rsidRDefault="00396351" w:rsidP="00396351">
      <w:pPr>
        <w:pStyle w:val="PartHeading"/>
        <w:rPr>
          <w:rFonts w:cs="Helvetica"/>
          <w:color w:val="000000"/>
          <w:spacing w:val="-3"/>
        </w:rPr>
      </w:pPr>
      <w:bookmarkStart w:id="37" w:name="MJT"/>
      <w:r w:rsidRPr="00D0784F">
        <w:lastRenderedPageBreak/>
        <w:t>Minister for Jobs and Training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4162"/>
      </w:tblGrid>
      <w:tr w:rsidR="00396351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37"/>
          <w:p w:rsidR="00396351" w:rsidRPr="00D0784F" w:rsidRDefault="00396351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396351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Training and Skills Development Act 2016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Apprenticeships and traineeships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Business and skilled migration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Labour market analysis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Quality of training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Training and employment programs and assistance schemes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Vocational education and training administration</w:t>
            </w:r>
          </w:p>
        </w:tc>
      </w:tr>
    </w:tbl>
    <w:p w:rsidR="00396351" w:rsidRPr="00D0784F" w:rsidRDefault="00396351" w:rsidP="00396351">
      <w:pPr>
        <w:spacing w:after="120"/>
        <w:jc w:val="both"/>
        <w:rPr>
          <w:rFonts w:ascii="Helvetica" w:hAnsi="Helvetica" w:cs="Helvetica"/>
          <w:color w:val="000000"/>
          <w:spacing w:val="-3"/>
        </w:rPr>
      </w:pPr>
    </w:p>
    <w:p w:rsidR="00396351" w:rsidRPr="00D0784F" w:rsidRDefault="00396351" w:rsidP="00396351">
      <w:pPr>
        <w:pStyle w:val="PartHeading"/>
      </w:pPr>
      <w:bookmarkStart w:id="38" w:name="MRF"/>
      <w:r w:rsidRPr="00D0784F">
        <w:t>Minister for Recreational Fishing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177"/>
      </w:tblGrid>
      <w:tr w:rsidR="00396351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38"/>
          <w:p w:rsidR="00396351" w:rsidRPr="00D0784F" w:rsidRDefault="00396351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396351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Recreational fishing</w:t>
            </w:r>
          </w:p>
        </w:tc>
      </w:tr>
    </w:tbl>
    <w:p w:rsidR="00396351" w:rsidRPr="00D0784F" w:rsidRDefault="00396351" w:rsidP="00396351">
      <w:pPr>
        <w:spacing w:after="120"/>
        <w:jc w:val="both"/>
        <w:rPr>
          <w:rFonts w:ascii="Helvetica" w:hAnsi="Helvetica" w:cs="Helvetica"/>
          <w:color w:val="000000"/>
          <w:spacing w:val="-3"/>
        </w:rPr>
      </w:pPr>
    </w:p>
    <w:p w:rsidR="00396351" w:rsidRPr="00D0784F" w:rsidRDefault="00396351" w:rsidP="00396351">
      <w:pPr>
        <w:pStyle w:val="PartHeading"/>
      </w:pPr>
      <w:bookmarkStart w:id="39" w:name="MVA"/>
      <w:r w:rsidRPr="00D0784F">
        <w:t>Minister for Veterans' Affairs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177"/>
      </w:tblGrid>
      <w:tr w:rsidR="00396351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39"/>
          <w:p w:rsidR="00396351" w:rsidRPr="00D0784F" w:rsidRDefault="00396351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396351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Veterans' support and engagement</w:t>
            </w:r>
          </w:p>
        </w:tc>
      </w:tr>
    </w:tbl>
    <w:p w:rsidR="00396351" w:rsidRPr="00D0784F" w:rsidRDefault="00396351" w:rsidP="00396351">
      <w:pPr>
        <w:spacing w:after="120"/>
        <w:jc w:val="both"/>
        <w:rPr>
          <w:rFonts w:ascii="Helvetica" w:hAnsi="Helvetica" w:cs="Helvetica"/>
          <w:color w:val="000000"/>
          <w:spacing w:val="-3"/>
        </w:rPr>
      </w:pPr>
    </w:p>
    <w:p w:rsidR="00396351" w:rsidRPr="00D0784F" w:rsidRDefault="00396351" w:rsidP="00396351">
      <w:pPr>
        <w:pStyle w:val="PartHeading"/>
      </w:pPr>
      <w:bookmarkStart w:id="40" w:name="MPE"/>
      <w:r w:rsidRPr="00D0784F">
        <w:t>Minister for Public Employment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159"/>
      </w:tblGrid>
      <w:tr w:rsidR="00396351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40"/>
          <w:p w:rsidR="00396351" w:rsidRPr="00D0784F" w:rsidRDefault="00E644BF" w:rsidP="00E644BF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the Chief Minister and Cabinet</w:t>
            </w:r>
          </w:p>
        </w:tc>
      </w:tr>
      <w:tr w:rsidR="00396351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Annual Leave Act 1981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Correctional Officers Arbitral Tribunal Act 1950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Long Service Leave Act 1981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Police Administration Act 1978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(Part III)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Public Employment (Mobility) Act 1989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Public Holidays Act 1981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Public Sector Employment and Management Act 1993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E644BF" w:rsidRPr="00D0784F" w:rsidRDefault="00B002B5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Commissioner for</w:t>
            </w:r>
            <w:r w:rsidR="00E644BF" w:rsidRPr="00D0784F">
              <w:rPr>
                <w:rFonts w:ascii="Helvetica" w:hAnsi="Helvetica"/>
                <w:b/>
                <w:color w:val="000000"/>
                <w:spacing w:val="-3"/>
              </w:rPr>
              <w:t xml:space="preserve"> Public Employment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Development and coordination of public and private employment strategies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Industrial relations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Public sector management and development</w:t>
            </w:r>
          </w:p>
        </w:tc>
      </w:tr>
    </w:tbl>
    <w:p w:rsidR="00D93E5A" w:rsidRPr="00D0784F" w:rsidRDefault="00D93E5A" w:rsidP="00D93E5A">
      <w:pPr>
        <w:pStyle w:val="PartHeading"/>
      </w:pPr>
      <w:bookmarkStart w:id="41" w:name="MCDD"/>
      <w:r w:rsidRPr="00D0784F">
        <w:lastRenderedPageBreak/>
        <w:t>Minister for Corporate and Digital Development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4166"/>
      </w:tblGrid>
      <w:tr w:rsidR="00D93E5A" w:rsidRPr="00D0784F" w:rsidTr="00D56C3E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41"/>
          <w:p w:rsidR="00D93E5A" w:rsidRPr="00D0784F" w:rsidRDefault="00D93E5A" w:rsidP="00AD7B01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Corporate and Digital Development</w:t>
            </w:r>
          </w:p>
        </w:tc>
      </w:tr>
      <w:tr w:rsidR="00D93E5A" w:rsidRPr="00D0784F" w:rsidTr="00D56C3E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D93E5A" w:rsidRPr="00D0784F" w:rsidRDefault="00D93E5A" w:rsidP="00570561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Information Act 2002 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(Part 9 provisions about </w:t>
            </w:r>
            <w:r w:rsidR="00570561" w:rsidRPr="00D0784F">
              <w:rPr>
                <w:rFonts w:ascii="Helvetica" w:hAnsi="Helvetica"/>
                <w:color w:val="000000"/>
                <w:spacing w:val="-3"/>
              </w:rPr>
              <w:t>records services</w:t>
            </w:r>
            <w:r w:rsidRPr="00D0784F">
              <w:rPr>
                <w:rFonts w:ascii="Helvetica" w:hAnsi="Helvetica"/>
                <w:color w:val="000000"/>
                <w:spacing w:val="-3"/>
              </w:rPr>
              <w:t>)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D93E5A" w:rsidRPr="00D0784F" w:rsidRDefault="00D93E5A" w:rsidP="00D56C3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Banking arrangements</w:t>
            </w:r>
          </w:p>
          <w:p w:rsidR="00D93E5A" w:rsidRPr="00D0784F" w:rsidRDefault="00D93E5A" w:rsidP="00D56C3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Corporate services reform</w:t>
            </w:r>
          </w:p>
          <w:p w:rsidR="00D93E5A" w:rsidRPr="00D0784F" w:rsidRDefault="00D93E5A" w:rsidP="00D56C3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Corporate tax</w:t>
            </w:r>
            <w:r w:rsidR="000D40DD" w:rsidRPr="00D0784F">
              <w:rPr>
                <w:rFonts w:ascii="Helvetica" w:hAnsi="Helvetica"/>
                <w:color w:val="000000"/>
                <w:spacing w:val="-3"/>
              </w:rPr>
              <w:t>ation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 advice</w:t>
            </w:r>
          </w:p>
          <w:p w:rsidR="00D93E5A" w:rsidRPr="00D0784F" w:rsidRDefault="00D93E5A" w:rsidP="00D56C3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Cyber security of government computing environment</w:t>
            </w:r>
          </w:p>
          <w:p w:rsidR="00D93E5A" w:rsidRPr="00D0784F" w:rsidRDefault="00D93E5A" w:rsidP="00D56C3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Digital government</w:t>
            </w:r>
          </w:p>
          <w:p w:rsidR="00D93E5A" w:rsidRPr="00D0784F" w:rsidRDefault="00D93E5A" w:rsidP="00D56C3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 xml:space="preserve">Enterprise </w:t>
            </w:r>
            <w:r w:rsidR="000D40DD" w:rsidRPr="00D0784F">
              <w:rPr>
                <w:rFonts w:ascii="Helvetica" w:hAnsi="Helvetica"/>
                <w:color w:val="000000"/>
                <w:spacing w:val="-3"/>
              </w:rPr>
              <w:t>information communication technology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 projects </w:t>
            </w:r>
          </w:p>
          <w:p w:rsidR="000D40DD" w:rsidRPr="00D0784F" w:rsidRDefault="000D40DD" w:rsidP="000D40DD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Fleet services</w:t>
            </w:r>
          </w:p>
          <w:p w:rsidR="00D93E5A" w:rsidRPr="00D0784F" w:rsidRDefault="00D93E5A" w:rsidP="00D56C3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Government office accommodation</w:t>
            </w:r>
          </w:p>
          <w:p w:rsidR="000D40DD" w:rsidRPr="00D0784F" w:rsidRDefault="000D40DD" w:rsidP="00D56C3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Human resources</w:t>
            </w:r>
          </w:p>
          <w:p w:rsidR="00D93E5A" w:rsidRPr="00D0784F" w:rsidRDefault="000D40DD" w:rsidP="00D56C3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Information communication technology</w:t>
            </w:r>
            <w:r w:rsidR="00D93E5A" w:rsidRPr="00D0784F">
              <w:rPr>
                <w:rFonts w:ascii="Helvetica" w:hAnsi="Helvetica"/>
                <w:color w:val="000000"/>
                <w:spacing w:val="-3"/>
              </w:rPr>
              <w:t xml:space="preserve"> policy and governance</w:t>
            </w:r>
          </w:p>
          <w:p w:rsidR="00D93E5A" w:rsidRPr="00D0784F" w:rsidRDefault="00D93E5A" w:rsidP="00D56C3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Public sector corporate services</w:t>
            </w:r>
          </w:p>
          <w:p w:rsidR="00D93E5A" w:rsidRPr="00D0784F" w:rsidRDefault="00D93E5A" w:rsidP="00D56C3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 xml:space="preserve">Public sector information architecture, </w:t>
            </w:r>
            <w:r w:rsidR="000D40DD" w:rsidRPr="00D0784F">
              <w:rPr>
                <w:rFonts w:ascii="Helvetica" w:hAnsi="Helvetica"/>
                <w:color w:val="000000"/>
                <w:spacing w:val="-3"/>
              </w:rPr>
              <w:t>information communication technology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 systems and services</w:t>
            </w:r>
          </w:p>
          <w:p w:rsidR="00D93E5A" w:rsidRPr="00D0784F" w:rsidRDefault="00D93E5A" w:rsidP="00D56C3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Records services</w:t>
            </w:r>
          </w:p>
          <w:p w:rsidR="000D40DD" w:rsidRPr="00D0784F" w:rsidRDefault="000D40DD" w:rsidP="00D56C3E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 xml:space="preserve">Shared </w:t>
            </w:r>
            <w:r w:rsidR="0080798B" w:rsidRPr="00D0784F">
              <w:rPr>
                <w:rFonts w:ascii="Helvetica" w:hAnsi="Helvetica"/>
                <w:color w:val="000000"/>
                <w:spacing w:val="-3"/>
              </w:rPr>
              <w:t xml:space="preserve">corporate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services</w:t>
            </w:r>
          </w:p>
        </w:tc>
      </w:tr>
    </w:tbl>
    <w:p w:rsidR="00D93E5A" w:rsidRPr="00D0784F" w:rsidRDefault="00D93E5A" w:rsidP="00D93E5A">
      <w:pPr>
        <w:rPr>
          <w:rFonts w:ascii="Helvetica" w:hAnsi="Helvetica" w:cs="Helvetica"/>
        </w:rPr>
      </w:pPr>
    </w:p>
    <w:p w:rsidR="00396351" w:rsidRPr="00D0784F" w:rsidRDefault="00396351" w:rsidP="00396351">
      <w:pPr>
        <w:pStyle w:val="PartHeading"/>
      </w:pPr>
      <w:bookmarkStart w:id="42" w:name="MTFUH"/>
      <w:r w:rsidRPr="00D0784F">
        <w:t>Minister for Territory Families and Urban Housing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159"/>
      </w:tblGrid>
      <w:tr w:rsidR="00396351" w:rsidRPr="00D0784F" w:rsidTr="00E2506A">
        <w:tc>
          <w:tcPr>
            <w:tcW w:w="8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42"/>
          <w:p w:rsidR="00396351" w:rsidRPr="00D0784F" w:rsidRDefault="00396351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396351" w:rsidRPr="00D0784F" w:rsidTr="00E2506A">
        <w:tc>
          <w:tcPr>
            <w:tcW w:w="4153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Adoption of Children Act 1994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Care and Protection of Children Act 2007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Part 3.3)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Community Housing Providers (National Uniform Legislation) Act 2013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Domestic and Family Violence Act 2007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(Part 5A)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Guardianship of Infants Act 1972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Housing Act 1982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Youth Justice Act 2005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Par</w:t>
            </w:r>
            <w:r w:rsidR="008A3EE0" w:rsidRPr="00D0784F">
              <w:rPr>
                <w:rFonts w:ascii="Helvetica" w:hAnsi="Helvetica"/>
                <w:color w:val="000000"/>
                <w:spacing w:val="-3"/>
              </w:rPr>
              <w:t>ts </w:t>
            </w:r>
            <w:r w:rsidRPr="00D0784F">
              <w:rPr>
                <w:rFonts w:ascii="Helvetica" w:hAnsi="Helvetica"/>
                <w:color w:val="000000"/>
                <w:spacing w:val="-3"/>
              </w:rPr>
              <w:t>3 and 4)</w:t>
            </w:r>
          </w:p>
        </w:tc>
        <w:tc>
          <w:tcPr>
            <w:tcW w:w="4159" w:type="dxa"/>
            <w:tcBorders>
              <w:bottom w:val="nil"/>
            </w:tcBorders>
            <w:shd w:val="clear" w:color="auto" w:fill="auto"/>
          </w:tcPr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Chief Executive Officer (Housing)</w:t>
            </w:r>
          </w:p>
          <w:p w:rsidR="007E5C92" w:rsidRPr="00D0784F" w:rsidRDefault="007E5C92" w:rsidP="0095556B">
            <w:pPr>
              <w:spacing w:before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NT Home Ownership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Child guardianship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Child protection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Children and families policy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Children's services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Community and social housing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Family and parent support services</w:t>
            </w:r>
          </w:p>
          <w:p w:rsidR="00A85C45" w:rsidRPr="00D0784F" w:rsidRDefault="00396351" w:rsidP="00E2506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Family responsibility agreements and orders</w:t>
            </w:r>
          </w:p>
        </w:tc>
      </w:tr>
      <w:tr w:rsidR="00E2506A" w:rsidRPr="00D0784F" w:rsidTr="00E2506A">
        <w:tc>
          <w:tcPr>
            <w:tcW w:w="4153" w:type="dxa"/>
            <w:tcBorders>
              <w:top w:val="nil"/>
              <w:bottom w:val="nil"/>
            </w:tcBorders>
            <w:shd w:val="clear" w:color="auto" w:fill="auto"/>
          </w:tcPr>
          <w:p w:rsidR="00E2506A" w:rsidRPr="00D0784F" w:rsidRDefault="00E2506A" w:rsidP="003263AA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</w:p>
        </w:tc>
        <w:tc>
          <w:tcPr>
            <w:tcW w:w="4159" w:type="dxa"/>
            <w:tcBorders>
              <w:top w:val="nil"/>
              <w:bottom w:val="nil"/>
            </w:tcBorders>
            <w:shd w:val="clear" w:color="auto" w:fill="auto"/>
          </w:tcPr>
          <w:p w:rsidR="00E2506A" w:rsidRPr="00D0784F" w:rsidRDefault="00E2506A" w:rsidP="003263AA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Family violence services</w:t>
            </w:r>
          </w:p>
          <w:p w:rsidR="00E2506A" w:rsidRPr="00D0784F" w:rsidRDefault="00E2506A" w:rsidP="003263AA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Government employee housing</w:t>
            </w:r>
          </w:p>
          <w:p w:rsidR="00E2506A" w:rsidRPr="00D0784F" w:rsidRDefault="00E2506A" w:rsidP="003263AA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Homelessness services</w:t>
            </w:r>
          </w:p>
          <w:p w:rsidR="00E2506A" w:rsidRPr="00D0784F" w:rsidRDefault="00E2506A" w:rsidP="003263AA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Housing</w:t>
            </w:r>
          </w:p>
          <w:p w:rsidR="00E2506A" w:rsidRPr="00D0784F" w:rsidRDefault="00E2506A" w:rsidP="003263AA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Housing loans</w:t>
            </w:r>
          </w:p>
          <w:p w:rsidR="00E2506A" w:rsidRPr="00D0784F" w:rsidRDefault="00E2506A" w:rsidP="003263AA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Interpreting and translating services</w:t>
            </w:r>
          </w:p>
          <w:p w:rsidR="00E2506A" w:rsidRPr="00D0784F" w:rsidRDefault="00E2506A" w:rsidP="003263AA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Out of home care</w:t>
            </w:r>
          </w:p>
          <w:p w:rsidR="00E2506A" w:rsidRPr="00D0784F" w:rsidRDefault="00E2506A" w:rsidP="003263AA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Public housing</w:t>
            </w:r>
          </w:p>
          <w:p w:rsidR="00E2506A" w:rsidRPr="00D0784F" w:rsidRDefault="00E2506A" w:rsidP="003263AA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Youth detention</w:t>
            </w:r>
          </w:p>
          <w:p w:rsidR="00E2506A" w:rsidRPr="00D0784F" w:rsidRDefault="00E2506A" w:rsidP="003263A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Youth justice</w:t>
            </w:r>
          </w:p>
        </w:tc>
      </w:tr>
    </w:tbl>
    <w:p w:rsidR="00396351" w:rsidRDefault="00396351" w:rsidP="00396351"/>
    <w:p w:rsidR="00396351" w:rsidRPr="00D0784F" w:rsidRDefault="00396351" w:rsidP="00ED018A">
      <w:pPr>
        <w:pStyle w:val="PartHeading"/>
        <w:spacing w:before="0"/>
      </w:pPr>
      <w:bookmarkStart w:id="43" w:name="MD"/>
      <w:r w:rsidRPr="00D0784F">
        <w:t>Minister for Disabilities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163"/>
      </w:tblGrid>
      <w:tr w:rsidR="00396351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43"/>
          <w:p w:rsidR="00396351" w:rsidRPr="00D0784F" w:rsidRDefault="00396351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396351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D37525" w:rsidRPr="00D0784F" w:rsidRDefault="00D37525" w:rsidP="00D37525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Carers Recognition Act 2006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Disability Services Act 1993</w:t>
            </w:r>
            <w:r w:rsidR="00072D9B" w:rsidRPr="0095556B">
              <w:rPr>
                <w:rFonts w:ascii="Helvetica" w:hAnsi="Helvetica"/>
                <w:color w:val="000000"/>
                <w:spacing w:val="-3"/>
              </w:rPr>
              <w:t xml:space="preserve"> (except Parts 3 to 7)</w:t>
            </w:r>
          </w:p>
          <w:p w:rsidR="00E37DCD" w:rsidRPr="00D0784F" w:rsidRDefault="00E37DCD" w:rsidP="003711BA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National Disability Insurance Scheme (Worker Clearance) Act 2020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6351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National Disability Insurance Scheme (NDIS) implementation</w:t>
            </w:r>
          </w:p>
          <w:p w:rsidR="00E37DCD" w:rsidRPr="00D0784F" w:rsidRDefault="00E37DCD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National Disability Insurance Scheme (NDIS)</w:t>
            </w:r>
            <w:r>
              <w:rPr>
                <w:rFonts w:ascii="Helvetica" w:hAnsi="Helvetica"/>
                <w:color w:val="000000"/>
                <w:spacing w:val="-3"/>
              </w:rPr>
              <w:t xml:space="preserve"> worker screening</w:t>
            </w:r>
          </w:p>
          <w:p w:rsidR="00396351" w:rsidRPr="00D0784F" w:rsidRDefault="00396351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Services to people with disabilities</w:t>
            </w:r>
          </w:p>
        </w:tc>
      </w:tr>
    </w:tbl>
    <w:p w:rsidR="00396351" w:rsidRPr="00D0784F" w:rsidRDefault="00396351" w:rsidP="00396351"/>
    <w:p w:rsidR="00AE29E6" w:rsidRPr="00D0784F" w:rsidRDefault="00AE29E6" w:rsidP="00AE29E6">
      <w:pPr>
        <w:pStyle w:val="PartHeading"/>
      </w:pPr>
      <w:bookmarkStart w:id="44" w:name="MSp"/>
      <w:r w:rsidRPr="00D0784F">
        <w:t>Minister for Sport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4166"/>
      </w:tblGrid>
      <w:tr w:rsidR="00AE29E6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44"/>
          <w:p w:rsidR="00AE29E6" w:rsidRPr="00D0784F" w:rsidRDefault="00AE29E6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AE29E6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Major Cricket Events Act 2003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Community grants for recreation and sports associations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NT Institute of Sport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Sport and recreation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Sporting events</w:t>
            </w:r>
          </w:p>
          <w:p w:rsidR="00AE29E6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Sporting facilities</w:t>
            </w:r>
          </w:p>
          <w:p w:rsidR="00D921E4" w:rsidRPr="00D0784F" w:rsidRDefault="00D921E4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Water safety</w:t>
            </w:r>
          </w:p>
        </w:tc>
      </w:tr>
    </w:tbl>
    <w:p w:rsidR="00E2506A" w:rsidRPr="00DD59D2" w:rsidRDefault="00E2506A" w:rsidP="00AE29E6">
      <w:pPr>
        <w:rPr>
          <w:rFonts w:ascii="Helvetica" w:hAnsi="Helvetica" w:cs="Helvetica"/>
          <w:sz w:val="22"/>
          <w:szCs w:val="22"/>
        </w:rPr>
      </w:pPr>
    </w:p>
    <w:p w:rsidR="00AE29E6" w:rsidRPr="00D0784F" w:rsidRDefault="00AE29E6" w:rsidP="00AE29E6">
      <w:pPr>
        <w:pStyle w:val="PartHeading"/>
      </w:pPr>
      <w:bookmarkStart w:id="45" w:name="MMA"/>
      <w:r w:rsidRPr="00D0784F">
        <w:t>Minister for Multicultural Affairs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176"/>
      </w:tblGrid>
      <w:tr w:rsidR="00AE29E6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45"/>
          <w:p w:rsidR="00AE29E6" w:rsidRPr="00D0784F" w:rsidRDefault="00AE29E6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AE29E6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Multicultural affairs</w:t>
            </w:r>
          </w:p>
        </w:tc>
      </w:tr>
    </w:tbl>
    <w:p w:rsidR="00AE29E6" w:rsidRPr="00D0784F" w:rsidRDefault="00AE29E6" w:rsidP="00AE29E6"/>
    <w:p w:rsidR="00AE29E6" w:rsidRPr="00D0784F" w:rsidRDefault="00AE29E6" w:rsidP="00AE29E6">
      <w:pPr>
        <w:pStyle w:val="PartHeading"/>
      </w:pPr>
      <w:bookmarkStart w:id="46" w:name="MLG"/>
      <w:r w:rsidRPr="00D0784F">
        <w:lastRenderedPageBreak/>
        <w:t>Minister for Local Government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4150"/>
      </w:tblGrid>
      <w:tr w:rsidR="00AE29E6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46"/>
          <w:p w:rsidR="00AE29E6" w:rsidRPr="00D0784F" w:rsidRDefault="00AE29E6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the Chief Minister and Cabinet</w:t>
            </w:r>
          </w:p>
        </w:tc>
      </w:tr>
      <w:tr w:rsidR="00AE29E6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Cemeteries Act 1952</w:t>
            </w:r>
          </w:p>
          <w:p w:rsidR="007354A3" w:rsidRPr="00D0784F" w:rsidRDefault="007354A3" w:rsidP="007354A3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Crown Lands Act 1992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(section 79)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Local Government Act 2008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Chapter 8)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Local Government Act 2019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(except Chapter 8)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Local Government Grants Commission Act 1986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Local Government (Katherine Rates) Act 1999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Northern Territory Rates Act 1971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Nudity Act 1975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Pounds Act 1930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Status of Darwin Act 1959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Status of Palmerston Act 2000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Northern Territory Grants Commission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Local government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Local government funding</w:t>
            </w:r>
          </w:p>
        </w:tc>
      </w:tr>
    </w:tbl>
    <w:p w:rsidR="00A85C45" w:rsidRPr="00D0784F" w:rsidRDefault="00A85C45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155"/>
      </w:tblGrid>
      <w:tr w:rsidR="00AE29E6" w:rsidRPr="00D0784F" w:rsidTr="00A55116">
        <w:tc>
          <w:tcPr>
            <w:tcW w:w="8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b/>
                <w:color w:val="000000"/>
                <w:sz w:val="20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Northern Territory Electoral Commission</w:t>
            </w:r>
          </w:p>
        </w:tc>
      </w:tr>
      <w:tr w:rsidR="00AE29E6" w:rsidRPr="00D0784F" w:rsidTr="00A55116">
        <w:tc>
          <w:tcPr>
            <w:tcW w:w="4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Local Government Act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 </w:t>
            </w: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2008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(Chapter 8)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Local Government Act 2019 </w:t>
            </w:r>
            <w:r w:rsidRPr="00D0784F">
              <w:rPr>
                <w:rFonts w:ascii="Helvetica" w:hAnsi="Helvetica"/>
                <w:color w:val="000000"/>
                <w:spacing w:val="-3"/>
              </w:rPr>
              <w:t>(Chapter 8)</w:t>
            </w:r>
          </w:p>
        </w:tc>
        <w:tc>
          <w:tcPr>
            <w:tcW w:w="4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Local government elections and electoral matters</w:t>
            </w:r>
          </w:p>
        </w:tc>
      </w:tr>
    </w:tbl>
    <w:p w:rsidR="00336B5E" w:rsidRPr="00D0784F" w:rsidRDefault="00336B5E" w:rsidP="00336B5E"/>
    <w:p w:rsidR="00AE29E6" w:rsidRPr="00D0784F" w:rsidRDefault="00AE29E6" w:rsidP="00AE29E6">
      <w:pPr>
        <w:pStyle w:val="PartHeading"/>
      </w:pPr>
      <w:bookmarkStart w:id="47" w:name="MCAER"/>
      <w:r w:rsidRPr="00D0784F">
        <w:t xml:space="preserve">Minister for Central Australian </w:t>
      </w:r>
      <w:r w:rsidR="008F0E22" w:rsidRPr="00D0784F">
        <w:t xml:space="preserve">Economic </w:t>
      </w:r>
      <w:r w:rsidRPr="00D0784F">
        <w:t>Reconstruction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182"/>
      </w:tblGrid>
      <w:tr w:rsidR="00AE29E6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47"/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the Chief Minister and Cabinet</w:t>
            </w:r>
          </w:p>
        </w:tc>
      </w:tr>
      <w:tr w:rsidR="00AE29E6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Management and implementation of economic reconstruction for Central Australia</w:t>
            </w:r>
          </w:p>
        </w:tc>
      </w:tr>
    </w:tbl>
    <w:p w:rsidR="00AE29E6" w:rsidRPr="00D0784F" w:rsidRDefault="00AE29E6" w:rsidP="00AE29E6"/>
    <w:p w:rsidR="00DD59D2" w:rsidRDefault="00DD59D2">
      <w:pPr>
        <w:rPr>
          <w:rFonts w:ascii="Helvetica" w:hAnsi="Helvetica"/>
          <w:b/>
          <w:sz w:val="28"/>
        </w:rPr>
      </w:pPr>
      <w:bookmarkStart w:id="48" w:name="MRHTC"/>
      <w:r>
        <w:br w:type="page"/>
      </w:r>
    </w:p>
    <w:p w:rsidR="00AE29E6" w:rsidRPr="00D0784F" w:rsidRDefault="00AE29E6" w:rsidP="00AE29E6">
      <w:pPr>
        <w:pStyle w:val="PartHeading"/>
      </w:pPr>
      <w:r w:rsidRPr="00D0784F">
        <w:lastRenderedPageBreak/>
        <w:t>Minister for Remote Housing and Town Camps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177"/>
      </w:tblGrid>
      <w:tr w:rsidR="00AE29E6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48"/>
          <w:p w:rsidR="00AE29E6" w:rsidRPr="00D0784F" w:rsidRDefault="00AE29E6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AE29E6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Aboriginal housing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Remote communities and homelands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Town camps</w:t>
            </w:r>
          </w:p>
        </w:tc>
      </w:tr>
    </w:tbl>
    <w:p w:rsidR="00AE29E6" w:rsidRPr="00D0784F" w:rsidRDefault="00AE29E6" w:rsidP="00AE29E6"/>
    <w:p w:rsidR="00AE29E6" w:rsidRPr="00D0784F" w:rsidRDefault="00AE29E6" w:rsidP="00AE29E6">
      <w:pPr>
        <w:pStyle w:val="PartHeading"/>
      </w:pPr>
      <w:bookmarkStart w:id="49" w:name="MIES"/>
      <w:r w:rsidRPr="00D0784F">
        <w:t>Minister for Indigenous Essential Services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4183"/>
      </w:tblGrid>
      <w:tr w:rsidR="00AE29E6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49"/>
          <w:p w:rsidR="00AE29E6" w:rsidRPr="00D0784F" w:rsidRDefault="00AE29E6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AE29E6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Coordination of funding of essential services to remote Indigenous communities not serviced by Commonwealth programs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Coordination of municipal essential services for regional centres, remote communities and homelands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Essential services for remote communities and homelands</w:t>
            </w:r>
          </w:p>
        </w:tc>
      </w:tr>
    </w:tbl>
    <w:p w:rsidR="00AE29E6" w:rsidRPr="00D0784F" w:rsidRDefault="00AE29E6" w:rsidP="00AE29E6"/>
    <w:p w:rsidR="00AE29E6" w:rsidRPr="00D0784F" w:rsidRDefault="00AE29E6" w:rsidP="00AE29E6">
      <w:pPr>
        <w:pStyle w:val="PartHeading"/>
      </w:pPr>
      <w:bookmarkStart w:id="50" w:name="MACH"/>
      <w:r w:rsidRPr="00D0784F">
        <w:t xml:space="preserve">Minister for </w:t>
      </w:r>
      <w:r w:rsidR="00597243" w:rsidRPr="00D0784F">
        <w:t xml:space="preserve">Arts, </w:t>
      </w:r>
      <w:r w:rsidRPr="00D0784F">
        <w:t>Culture</w:t>
      </w:r>
      <w:r w:rsidR="00597243" w:rsidRPr="00D0784F">
        <w:t xml:space="preserve"> and Heritage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154"/>
      </w:tblGrid>
      <w:tr w:rsidR="00AE29E6" w:rsidRPr="00D0784F" w:rsidTr="00A55116"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50"/>
          <w:p w:rsidR="00AE29E6" w:rsidRPr="00D0784F" w:rsidRDefault="00AE29E6" w:rsidP="00A55116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AE29E6" w:rsidRPr="00D0784F" w:rsidTr="00A55116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C237B6" w:rsidRPr="00D0784F" w:rsidRDefault="00C237B6" w:rsidP="00C237B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Heritage Act 2011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Information Act 2002 </w:t>
            </w:r>
            <w:r w:rsidRPr="00D0784F">
              <w:rPr>
                <w:rFonts w:ascii="Helvetica" w:hAnsi="Helvetica"/>
                <w:color w:val="000000"/>
                <w:spacing w:val="-3"/>
              </w:rPr>
              <w:t xml:space="preserve">(Part 9 provisions about archives management) </w:t>
            </w:r>
          </w:p>
          <w:p w:rsidR="0072689E" w:rsidRPr="00D0784F" w:rsidRDefault="0072689E" w:rsidP="0072689E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Meteorites Act 1988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National Trust (Northern Territory) Act 1976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Publications (Legal Deposit) Act 2004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proofErr w:type="spellStart"/>
            <w:r w:rsidRPr="00D0784F">
              <w:rPr>
                <w:rFonts w:ascii="Helvetica" w:hAnsi="Helvetica"/>
                <w:i/>
                <w:color w:val="000000"/>
                <w:spacing w:val="-3"/>
              </w:rPr>
              <w:t>Strehlow</w:t>
            </w:r>
            <w:proofErr w:type="spellEnd"/>
            <w:r w:rsidRPr="00D0784F">
              <w:rPr>
                <w:rFonts w:ascii="Helvetica" w:hAnsi="Helvetica"/>
                <w:i/>
                <w:color w:val="000000"/>
                <w:spacing w:val="-3"/>
              </w:rPr>
              <w:t xml:space="preserve"> Research Centre Act 2005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proofErr w:type="spellStart"/>
            <w:r w:rsidRPr="00D0784F">
              <w:rPr>
                <w:rFonts w:ascii="Helvetica" w:hAnsi="Helvetica"/>
                <w:b/>
                <w:color w:val="000000"/>
                <w:spacing w:val="-3"/>
              </w:rPr>
              <w:t>Strehlow</w:t>
            </w:r>
            <w:proofErr w:type="spellEnd"/>
            <w:r w:rsidRPr="00D0784F">
              <w:rPr>
                <w:rFonts w:ascii="Helvetica" w:hAnsi="Helvetica"/>
                <w:b/>
                <w:color w:val="000000"/>
                <w:spacing w:val="-3"/>
              </w:rPr>
              <w:t xml:space="preserve"> Research Centre Board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Archives management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Arts and cultural development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Arts grants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Collection and preservation of natural and cultural heritage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Heritage conservation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Indigenous Arts Reference Group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Library and information services</w:t>
            </w:r>
          </w:p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Management of cultural facilities</w:t>
            </w:r>
          </w:p>
        </w:tc>
      </w:tr>
    </w:tbl>
    <w:p w:rsidR="00E2506A" w:rsidRDefault="00E2506A" w:rsidP="00AE29E6"/>
    <w:p w:rsidR="00E2506A" w:rsidRDefault="00E2506A">
      <w:r>
        <w:br w:type="page"/>
      </w:r>
    </w:p>
    <w:p w:rsidR="00AE29E6" w:rsidRPr="00D0784F" w:rsidRDefault="00AE29E6" w:rsidP="00AE29E6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4156"/>
      </w:tblGrid>
      <w:tr w:rsidR="00AC3FC5" w:rsidRPr="00D0784F" w:rsidTr="003017F0">
        <w:tc>
          <w:tcPr>
            <w:tcW w:w="8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FC5" w:rsidRPr="00D0784F" w:rsidRDefault="00AC3FC5" w:rsidP="003017F0">
            <w:pPr>
              <w:spacing w:before="120" w:after="120"/>
              <w:jc w:val="both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Aboriginal Areas Protection Authority</w:t>
            </w:r>
          </w:p>
        </w:tc>
      </w:tr>
      <w:tr w:rsidR="00AC3FC5" w:rsidRPr="00D0784F" w:rsidTr="003017F0">
        <w:tc>
          <w:tcPr>
            <w:tcW w:w="4156" w:type="dxa"/>
            <w:tcBorders>
              <w:bottom w:val="nil"/>
            </w:tcBorders>
            <w:shd w:val="clear" w:color="auto" w:fill="auto"/>
          </w:tcPr>
          <w:p w:rsidR="00AC3FC5" w:rsidRPr="00D0784F" w:rsidRDefault="00AC3FC5" w:rsidP="003017F0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Northern Territory Aboriginal Sacred Sites Act 1989</w:t>
            </w:r>
          </w:p>
        </w:tc>
        <w:tc>
          <w:tcPr>
            <w:tcW w:w="4156" w:type="dxa"/>
            <w:tcBorders>
              <w:bottom w:val="nil"/>
            </w:tcBorders>
            <w:shd w:val="clear" w:color="auto" w:fill="auto"/>
          </w:tcPr>
          <w:p w:rsidR="00AC3FC5" w:rsidRPr="00D0784F" w:rsidRDefault="00AC3FC5" w:rsidP="003017F0">
            <w:pPr>
              <w:spacing w:before="120" w:after="120"/>
              <w:rPr>
                <w:rFonts w:ascii="Helvetica" w:hAnsi="Helvetica"/>
                <w:color w:val="000000"/>
                <w:spacing w:val="-3"/>
              </w:rPr>
            </w:pPr>
            <w:r w:rsidRPr="00D0784F">
              <w:rPr>
                <w:rFonts w:ascii="Helvetica" w:hAnsi="Helvetica"/>
                <w:color w:val="000000"/>
                <w:spacing w:val="-3"/>
              </w:rPr>
              <w:t>Aboriginal sacred sites</w:t>
            </w:r>
          </w:p>
        </w:tc>
      </w:tr>
    </w:tbl>
    <w:p w:rsidR="00AC3FC5" w:rsidRPr="00D0784F" w:rsidRDefault="00AC3FC5" w:rsidP="00AE29E6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157"/>
      </w:tblGrid>
      <w:tr w:rsidR="00AE29E6" w:rsidRPr="00D0784F" w:rsidTr="008F0E22">
        <w:tc>
          <w:tcPr>
            <w:tcW w:w="8312" w:type="dxa"/>
            <w:gridSpan w:val="2"/>
            <w:tcBorders>
              <w:bottom w:val="nil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Not allotted to an Agency</w:t>
            </w:r>
          </w:p>
        </w:tc>
      </w:tr>
      <w:tr w:rsidR="00AE29E6" w:rsidRPr="00D0784F" w:rsidTr="008F0E22">
        <w:tc>
          <w:tcPr>
            <w:tcW w:w="4155" w:type="dxa"/>
            <w:tcBorders>
              <w:bottom w:val="nil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i/>
                <w:color w:val="000000"/>
                <w:spacing w:val="-3"/>
              </w:rPr>
            </w:pPr>
            <w:r w:rsidRPr="00D0784F">
              <w:rPr>
                <w:rFonts w:ascii="Helvetica" w:hAnsi="Helvetica"/>
                <w:i/>
                <w:color w:val="000000"/>
                <w:spacing w:val="-3"/>
              </w:rPr>
              <w:t>Museum and Art Gallery of the Northern Territory Act 2014</w:t>
            </w:r>
          </w:p>
        </w:tc>
        <w:tc>
          <w:tcPr>
            <w:tcW w:w="4157" w:type="dxa"/>
            <w:tcBorders>
              <w:bottom w:val="nil"/>
            </w:tcBorders>
            <w:shd w:val="clear" w:color="auto" w:fill="auto"/>
          </w:tcPr>
          <w:p w:rsidR="00AE29E6" w:rsidRPr="00D0784F" w:rsidRDefault="00AE29E6" w:rsidP="00A55116">
            <w:pPr>
              <w:spacing w:before="120" w:after="120"/>
              <w:rPr>
                <w:rFonts w:ascii="Helvetica" w:hAnsi="Helvetica"/>
                <w:b/>
                <w:color w:val="000000"/>
                <w:spacing w:val="-3"/>
              </w:rPr>
            </w:pPr>
            <w:r w:rsidRPr="00D0784F">
              <w:rPr>
                <w:rFonts w:ascii="Helvetica" w:hAnsi="Helvetica"/>
                <w:b/>
                <w:color w:val="000000"/>
                <w:spacing w:val="-3"/>
              </w:rPr>
              <w:t>Board of the Museum and Art Gallery of the Northern Territory</w:t>
            </w:r>
          </w:p>
        </w:tc>
      </w:tr>
    </w:tbl>
    <w:p w:rsidR="00AE29E6" w:rsidRPr="00D0784F" w:rsidRDefault="00AE29E6" w:rsidP="00AE29E6"/>
    <w:p w:rsidR="00E32535" w:rsidRPr="00D0784F" w:rsidRDefault="00E32535" w:rsidP="00336B5E"/>
    <w:p w:rsidR="000A2EF3" w:rsidRPr="00D0784F" w:rsidRDefault="000A2EF3" w:rsidP="000A2EF3">
      <w:pPr>
        <w:pStyle w:val="PartHeading"/>
        <w:sectPr w:rsidR="000A2EF3" w:rsidRPr="00D0784F" w:rsidSect="001D193A">
          <w:headerReference w:type="even" r:id="rId10"/>
          <w:headerReference w:type="default" r:id="rId11"/>
          <w:headerReference w:type="first" r:id="rId12"/>
          <w:pgSz w:w="11906" w:h="16838"/>
          <w:pgMar w:top="1440" w:right="1797" w:bottom="567" w:left="1797" w:header="709" w:footer="709" w:gutter="0"/>
          <w:cols w:space="708"/>
          <w:titlePg/>
          <w:docGrid w:linePitch="360"/>
        </w:sectPr>
      </w:pPr>
    </w:p>
    <w:p w:rsidR="000A2EF3" w:rsidRPr="00D0784F" w:rsidRDefault="000A2EF3" w:rsidP="000A2EF3">
      <w:pPr>
        <w:pStyle w:val="ChapterHeading"/>
      </w:pPr>
      <w:r w:rsidRPr="00D0784F">
        <w:lastRenderedPageBreak/>
        <w:t>Appendix</w:t>
      </w:r>
      <w:r w:rsidRPr="00D0784F">
        <w:tab/>
        <w:t>Ministers and ministerial offices</w:t>
      </w:r>
    </w:p>
    <w:p w:rsidR="00E644BF" w:rsidRPr="00D0784F" w:rsidRDefault="00E644BF" w:rsidP="008A3EE0">
      <w:pPr>
        <w:spacing w:after="60"/>
        <w:rPr>
          <w:rFonts w:ascii="Helvetica" w:hAnsi="Helvetica" w:cs="Helvetica"/>
          <w:b/>
        </w:rPr>
      </w:pPr>
      <w:r w:rsidRPr="00D0784F">
        <w:rPr>
          <w:rFonts w:ascii="Helvetica" w:hAnsi="Helvetica" w:cs="Helvetica"/>
          <w:b/>
        </w:rPr>
        <w:t>Michael Patrick Francis Gunner</w:t>
      </w:r>
    </w:p>
    <w:p w:rsidR="000A2EF3" w:rsidRPr="00D0784F" w:rsidRDefault="008356FC" w:rsidP="000A2EF3">
      <w:pPr>
        <w:rPr>
          <w:rFonts w:ascii="Helvetica" w:hAnsi="Helvetica" w:cs="Helvetica"/>
        </w:rPr>
      </w:pPr>
      <w:hyperlink w:anchor="CM" w:history="1">
        <w:r w:rsidR="000A2EF3" w:rsidRPr="00D0784F">
          <w:rPr>
            <w:rStyle w:val="Hyperlink"/>
            <w:rFonts w:ascii="Helvetica" w:hAnsi="Helvetica" w:cs="Helvetica"/>
          </w:rPr>
          <w:t>Chief Minister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T" w:history="1">
        <w:r w:rsidR="00927BC8" w:rsidRPr="00D0784F">
          <w:rPr>
            <w:rStyle w:val="Hyperlink"/>
            <w:rFonts w:ascii="Helvetica" w:hAnsi="Helvetica" w:cs="Helvetica"/>
          </w:rPr>
          <w:t>Treasurer</w:t>
        </w:r>
      </w:hyperlink>
    </w:p>
    <w:p w:rsidR="00AF2A5F" w:rsidRPr="00D0784F" w:rsidRDefault="008356FC" w:rsidP="000A2EF3">
      <w:pPr>
        <w:rPr>
          <w:rFonts w:ascii="Helvetica" w:hAnsi="Helvetica" w:cs="Helvetica"/>
        </w:rPr>
      </w:pPr>
      <w:hyperlink w:anchor="MMPTER" w:history="1">
        <w:r w:rsidR="00AF2A5F" w:rsidRPr="00D0784F">
          <w:rPr>
            <w:rStyle w:val="Hyperlink"/>
            <w:rFonts w:ascii="Helvetica" w:hAnsi="Helvetica" w:cs="Helvetica"/>
          </w:rPr>
          <w:t>Minister for Major Projects and Territory Economic Reconstruction</w:t>
        </w:r>
      </w:hyperlink>
    </w:p>
    <w:p w:rsidR="00AF2A5F" w:rsidRPr="00D0784F" w:rsidRDefault="008356FC" w:rsidP="008A3EE0">
      <w:pPr>
        <w:spacing w:after="120"/>
        <w:rPr>
          <w:rFonts w:ascii="Helvetica" w:hAnsi="Helvetica" w:cs="Helvetica"/>
        </w:rPr>
      </w:pPr>
      <w:hyperlink w:anchor="MSDR" w:history="1">
        <w:r w:rsidR="00AF2A5F" w:rsidRPr="00D0784F">
          <w:rPr>
            <w:rStyle w:val="Hyperlink"/>
            <w:rFonts w:ascii="Helvetica" w:hAnsi="Helvetica" w:cs="Helvetica"/>
          </w:rPr>
          <w:t xml:space="preserve">Minister for </w:t>
        </w:r>
        <w:r w:rsidR="00AD7B01" w:rsidRPr="00D0784F">
          <w:rPr>
            <w:rStyle w:val="Hyperlink"/>
            <w:rFonts w:ascii="Helvetica" w:hAnsi="Helvetica" w:cs="Helvetica"/>
          </w:rPr>
          <w:t xml:space="preserve">Strategic </w:t>
        </w:r>
        <w:r w:rsidR="00AF2A5F" w:rsidRPr="00D0784F">
          <w:rPr>
            <w:rStyle w:val="Hyperlink"/>
            <w:rFonts w:ascii="Helvetica" w:hAnsi="Helvetica" w:cs="Helvetica"/>
          </w:rPr>
          <w:t>Defence Relations</w:t>
        </w:r>
      </w:hyperlink>
    </w:p>
    <w:p w:rsidR="00E644BF" w:rsidRPr="00D0784F" w:rsidRDefault="00E644BF" w:rsidP="008A3EE0">
      <w:pPr>
        <w:spacing w:after="60"/>
        <w:rPr>
          <w:rFonts w:ascii="Helvetica" w:hAnsi="Helvetica" w:cs="Helvetica"/>
          <w:b/>
        </w:rPr>
      </w:pPr>
      <w:r w:rsidRPr="00D0784F">
        <w:rPr>
          <w:rFonts w:ascii="Helvetica" w:hAnsi="Helvetica" w:cs="Helvetica"/>
          <w:b/>
        </w:rPr>
        <w:t>Nicole Susan Manison</w:t>
      </w:r>
    </w:p>
    <w:p w:rsidR="00927BC8" w:rsidRPr="00D0784F" w:rsidRDefault="008356FC" w:rsidP="00927BC8">
      <w:pPr>
        <w:rPr>
          <w:rFonts w:ascii="Helvetica" w:hAnsi="Helvetica" w:cs="Helvetica"/>
        </w:rPr>
      </w:pPr>
      <w:hyperlink w:anchor="MPFES" w:history="1">
        <w:r w:rsidR="00927BC8" w:rsidRPr="00D0784F">
          <w:rPr>
            <w:rStyle w:val="Hyperlink"/>
            <w:rFonts w:ascii="Helvetica" w:hAnsi="Helvetica" w:cs="Helvetica"/>
          </w:rPr>
          <w:t>Minister for Police, Fire and Emergency Services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MI" w:history="1">
        <w:r w:rsidR="00927BC8" w:rsidRPr="00D0784F">
          <w:rPr>
            <w:rStyle w:val="Hyperlink"/>
            <w:rFonts w:ascii="Helvetica" w:hAnsi="Helvetica" w:cs="Helvetica"/>
          </w:rPr>
          <w:t>Minister for Mining and Industry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NAT" w:history="1">
        <w:r w:rsidR="00927BC8" w:rsidRPr="00D0784F">
          <w:rPr>
            <w:rStyle w:val="Hyperlink"/>
            <w:rFonts w:ascii="Helvetica" w:hAnsi="Helvetica" w:cs="Helvetica"/>
          </w:rPr>
          <w:t>Minister for Northern Australia and Trade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DI" w:history="1">
        <w:r w:rsidR="00927BC8" w:rsidRPr="00D0784F">
          <w:rPr>
            <w:rStyle w:val="Hyperlink"/>
            <w:rFonts w:ascii="Helvetica" w:hAnsi="Helvetica" w:cs="Helvetica"/>
          </w:rPr>
          <w:t>Minister for Defence Industries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AA" w:history="1">
        <w:r w:rsidR="00927BC8" w:rsidRPr="00D0784F">
          <w:rPr>
            <w:rStyle w:val="Hyperlink"/>
            <w:rFonts w:ascii="Helvetica" w:hAnsi="Helvetica" w:cs="Helvetica"/>
          </w:rPr>
          <w:t>Minister for Agribusiness and Aquaculture</w:t>
        </w:r>
      </w:hyperlink>
    </w:p>
    <w:p w:rsidR="00927BC8" w:rsidRPr="00D0784F" w:rsidRDefault="008356FC" w:rsidP="008A3EE0">
      <w:pPr>
        <w:spacing w:after="120"/>
        <w:rPr>
          <w:rFonts w:ascii="Helvetica" w:hAnsi="Helvetica" w:cs="Helvetica"/>
        </w:rPr>
      </w:pPr>
      <w:hyperlink w:anchor="MIE" w:history="1">
        <w:r w:rsidR="00927BC8" w:rsidRPr="00D0784F">
          <w:rPr>
            <w:rStyle w:val="Hyperlink"/>
            <w:rFonts w:ascii="Helvetica" w:hAnsi="Helvetica" w:cs="Helvetica"/>
          </w:rPr>
          <w:t>Minister for International Education</w:t>
        </w:r>
      </w:hyperlink>
    </w:p>
    <w:p w:rsidR="00E644BF" w:rsidRPr="00D0784F" w:rsidRDefault="00E644BF" w:rsidP="008A3EE0">
      <w:pPr>
        <w:spacing w:after="60"/>
        <w:rPr>
          <w:rFonts w:ascii="Helvetica" w:hAnsi="Helvetica" w:cs="Helvetica"/>
          <w:b/>
        </w:rPr>
      </w:pPr>
      <w:r w:rsidRPr="00D0784F">
        <w:rPr>
          <w:rFonts w:ascii="Helvetica" w:hAnsi="Helvetica" w:cs="Helvetica"/>
          <w:b/>
        </w:rPr>
        <w:t xml:space="preserve">Natasha Kate </w:t>
      </w:r>
      <w:proofErr w:type="spellStart"/>
      <w:r w:rsidRPr="00D0784F">
        <w:rPr>
          <w:rFonts w:ascii="Helvetica" w:hAnsi="Helvetica" w:cs="Helvetica"/>
          <w:b/>
        </w:rPr>
        <w:t>Fyles</w:t>
      </w:r>
      <w:proofErr w:type="spellEnd"/>
    </w:p>
    <w:p w:rsidR="00927BC8" w:rsidRPr="00D0784F" w:rsidRDefault="008356FC" w:rsidP="00927BC8">
      <w:pPr>
        <w:rPr>
          <w:rFonts w:ascii="Helvetica" w:hAnsi="Helvetica" w:cs="Helvetica"/>
        </w:rPr>
      </w:pPr>
      <w:hyperlink w:anchor="MH" w:history="1">
        <w:r w:rsidR="00927BC8" w:rsidRPr="00D0784F">
          <w:rPr>
            <w:rStyle w:val="Hyperlink"/>
            <w:rFonts w:ascii="Helvetica" w:hAnsi="Helvetica" w:cs="Helvetica"/>
          </w:rPr>
          <w:t>Minister for Health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TH" w:history="1">
        <w:r w:rsidR="00927BC8" w:rsidRPr="00D0784F">
          <w:rPr>
            <w:rStyle w:val="Hyperlink"/>
            <w:rFonts w:ascii="Helvetica" w:hAnsi="Helvetica" w:cs="Helvetica"/>
          </w:rPr>
          <w:t>Minister for Tourism and Hospitality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NR" w:history="1">
        <w:r w:rsidR="00927BC8" w:rsidRPr="00D0784F">
          <w:rPr>
            <w:rStyle w:val="Hyperlink"/>
            <w:rFonts w:ascii="Helvetica" w:hAnsi="Helvetica" w:cs="Helvetica"/>
          </w:rPr>
          <w:t>Minister for National Resilience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ME" w:history="1">
        <w:r w:rsidR="00927BC8" w:rsidRPr="00D0784F">
          <w:rPr>
            <w:rStyle w:val="Hyperlink"/>
            <w:rFonts w:ascii="Helvetica" w:hAnsi="Helvetica" w:cs="Helvetica"/>
          </w:rPr>
          <w:t>Minister for Major Events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RGL" w:history="1">
        <w:r w:rsidR="00927BC8" w:rsidRPr="00D0784F">
          <w:rPr>
            <w:rStyle w:val="Hyperlink"/>
            <w:rFonts w:ascii="Helvetica" w:hAnsi="Helvetica" w:cs="Helvetica"/>
          </w:rPr>
          <w:t>Minister for Racing, Gaming and Licensing</w:t>
        </w:r>
      </w:hyperlink>
    </w:p>
    <w:p w:rsidR="00927BC8" w:rsidRPr="00D0784F" w:rsidRDefault="008356FC" w:rsidP="008A3EE0">
      <w:pPr>
        <w:spacing w:after="120"/>
        <w:rPr>
          <w:rFonts w:ascii="Helvetica" w:hAnsi="Helvetica" w:cs="Helvetica"/>
        </w:rPr>
      </w:pPr>
      <w:hyperlink w:anchor="MAP" w:history="1">
        <w:r w:rsidR="00927BC8" w:rsidRPr="00D0784F">
          <w:rPr>
            <w:rStyle w:val="Hyperlink"/>
            <w:rFonts w:ascii="Helvetica" w:hAnsi="Helvetica" w:cs="Helvetica"/>
          </w:rPr>
          <w:t>Minister for Alcohol Policy</w:t>
        </w:r>
      </w:hyperlink>
    </w:p>
    <w:p w:rsidR="00E644BF" w:rsidRPr="00D0784F" w:rsidRDefault="00E644BF" w:rsidP="008A3EE0">
      <w:pPr>
        <w:spacing w:after="60"/>
        <w:rPr>
          <w:rFonts w:ascii="Helvetica" w:hAnsi="Helvetica" w:cs="Helvetica"/>
          <w:b/>
        </w:rPr>
      </w:pPr>
      <w:r w:rsidRPr="00D0784F">
        <w:rPr>
          <w:rFonts w:ascii="Helvetica" w:hAnsi="Helvetica" w:cs="Helvetica"/>
          <w:b/>
        </w:rPr>
        <w:t>Eva Dina Lawler</w:t>
      </w:r>
    </w:p>
    <w:p w:rsidR="00927BC8" w:rsidRPr="00D0784F" w:rsidRDefault="008356FC" w:rsidP="00927BC8">
      <w:pPr>
        <w:rPr>
          <w:rFonts w:ascii="Helvetica" w:hAnsi="Helvetica" w:cs="Helvetica"/>
        </w:rPr>
      </w:pPr>
      <w:hyperlink w:anchor="MRE" w:history="1">
        <w:r w:rsidR="00927BC8" w:rsidRPr="00D0784F">
          <w:rPr>
            <w:rStyle w:val="Hyperlink"/>
            <w:rFonts w:ascii="Helvetica" w:hAnsi="Helvetica" w:cs="Helvetica"/>
          </w:rPr>
          <w:t>Minister for Renewables and Energy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IPL" w:history="1">
        <w:r w:rsidR="00927BC8" w:rsidRPr="00D0784F">
          <w:rPr>
            <w:rStyle w:val="Hyperlink"/>
            <w:rFonts w:ascii="Helvetica" w:hAnsi="Helvetica" w:cs="Helvetica"/>
          </w:rPr>
          <w:t>Minister for Infrastructure, Planning and Logistics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E" w:history="1">
        <w:r w:rsidR="00927BC8" w:rsidRPr="00D0784F">
          <w:rPr>
            <w:rStyle w:val="Hyperlink"/>
            <w:rFonts w:ascii="Helvetica" w:hAnsi="Helvetica" w:cs="Helvetica"/>
          </w:rPr>
          <w:t>Minister for Environment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WS" w:history="1">
        <w:r w:rsidR="00927BC8" w:rsidRPr="00D0784F">
          <w:rPr>
            <w:rStyle w:val="Hyperlink"/>
            <w:rFonts w:ascii="Helvetica" w:hAnsi="Helvetica" w:cs="Helvetica"/>
          </w:rPr>
          <w:t>Minister for Water Security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CC" w:history="1">
        <w:r w:rsidR="00927BC8" w:rsidRPr="00D0784F">
          <w:rPr>
            <w:rStyle w:val="Hyperlink"/>
            <w:rFonts w:ascii="Helvetica" w:hAnsi="Helvetica" w:cs="Helvetica"/>
          </w:rPr>
          <w:t>Minister for Climate Change</w:t>
        </w:r>
      </w:hyperlink>
    </w:p>
    <w:p w:rsidR="00927BC8" w:rsidRPr="00D0784F" w:rsidRDefault="008356FC" w:rsidP="000D14A0">
      <w:pPr>
        <w:spacing w:after="120"/>
        <w:rPr>
          <w:rFonts w:ascii="Helvetica" w:hAnsi="Helvetica" w:cs="Helvetica"/>
        </w:rPr>
      </w:pPr>
      <w:hyperlink w:anchor="MES" w:history="1">
        <w:r w:rsidR="00927BC8" w:rsidRPr="00D0784F">
          <w:rPr>
            <w:rStyle w:val="Hyperlink"/>
            <w:rFonts w:ascii="Helvetica" w:hAnsi="Helvetica" w:cs="Helvetica"/>
          </w:rPr>
          <w:t>Minister for Essential Services</w:t>
        </w:r>
      </w:hyperlink>
    </w:p>
    <w:p w:rsidR="00E644BF" w:rsidRPr="00D0784F" w:rsidRDefault="00E644BF" w:rsidP="000D14A0">
      <w:pPr>
        <w:spacing w:after="60"/>
        <w:rPr>
          <w:rFonts w:ascii="Helvetica" w:hAnsi="Helvetica" w:cs="Helvetica"/>
          <w:b/>
        </w:rPr>
      </w:pPr>
      <w:r w:rsidRPr="00D0784F">
        <w:rPr>
          <w:rFonts w:ascii="Helvetica" w:hAnsi="Helvetica" w:cs="Helvetica"/>
          <w:b/>
        </w:rPr>
        <w:t>Lauren Jane Moss</w:t>
      </w:r>
    </w:p>
    <w:p w:rsidR="00927BC8" w:rsidRPr="00D0784F" w:rsidRDefault="008356FC" w:rsidP="00927BC8">
      <w:pPr>
        <w:rPr>
          <w:rFonts w:ascii="Helvetica" w:hAnsi="Helvetica" w:cs="Helvetica"/>
        </w:rPr>
      </w:pPr>
      <w:hyperlink w:anchor="MEd" w:history="1">
        <w:r w:rsidR="00927BC8" w:rsidRPr="00D0784F">
          <w:rPr>
            <w:rStyle w:val="Hyperlink"/>
            <w:rFonts w:ascii="Helvetica" w:hAnsi="Helvetica" w:cs="Helvetica"/>
          </w:rPr>
          <w:t>Minister for Education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C" w:history="1">
        <w:r w:rsidR="00927BC8" w:rsidRPr="00D0784F">
          <w:rPr>
            <w:rStyle w:val="Hyperlink"/>
            <w:rFonts w:ascii="Helvetica" w:hAnsi="Helvetica" w:cs="Helvetica"/>
          </w:rPr>
          <w:t>Minister for Children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Y" w:history="1">
        <w:r w:rsidR="00927BC8" w:rsidRPr="00D0784F">
          <w:rPr>
            <w:rStyle w:val="Hyperlink"/>
            <w:rFonts w:ascii="Helvetica" w:hAnsi="Helvetica" w:cs="Helvetica"/>
          </w:rPr>
          <w:t>Minister for Youth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S" w:history="1">
        <w:r w:rsidR="00927BC8" w:rsidRPr="00D0784F">
          <w:rPr>
            <w:rStyle w:val="Hyperlink"/>
            <w:rFonts w:ascii="Helvetica" w:hAnsi="Helvetica" w:cs="Helvetica"/>
          </w:rPr>
          <w:t>Minister for Seniors</w:t>
        </w:r>
      </w:hyperlink>
    </w:p>
    <w:p w:rsidR="00927BC8" w:rsidRPr="00D0784F" w:rsidRDefault="008356FC" w:rsidP="000D14A0">
      <w:pPr>
        <w:spacing w:after="120"/>
        <w:rPr>
          <w:rFonts w:ascii="Helvetica" w:hAnsi="Helvetica" w:cs="Helvetica"/>
        </w:rPr>
      </w:pPr>
      <w:hyperlink w:anchor="MW" w:history="1">
        <w:r w:rsidR="00927BC8" w:rsidRPr="00D0784F">
          <w:rPr>
            <w:rStyle w:val="Hyperlink"/>
            <w:rFonts w:ascii="Helvetica" w:hAnsi="Helvetica" w:cs="Helvetica"/>
          </w:rPr>
          <w:t>Minister for Women</w:t>
        </w:r>
      </w:hyperlink>
    </w:p>
    <w:p w:rsidR="00E644BF" w:rsidRPr="00D0784F" w:rsidRDefault="000D14A0" w:rsidP="000D14A0">
      <w:pPr>
        <w:spacing w:after="60"/>
        <w:rPr>
          <w:rFonts w:ascii="Helvetica" w:hAnsi="Helvetica" w:cs="Helvetica"/>
          <w:b/>
        </w:rPr>
      </w:pPr>
      <w:r w:rsidRPr="00D0784F">
        <w:rPr>
          <w:rFonts w:ascii="Helvetica" w:hAnsi="Helvetica" w:cs="Helvetica"/>
          <w:b/>
        </w:rPr>
        <w:t xml:space="preserve">Selena Jane </w:t>
      </w:r>
      <w:proofErr w:type="spellStart"/>
      <w:r w:rsidRPr="00D0784F">
        <w:rPr>
          <w:rFonts w:ascii="Helvetica" w:hAnsi="Helvetica" w:cs="Helvetica"/>
          <w:b/>
        </w:rPr>
        <w:t>Malijarri</w:t>
      </w:r>
      <w:proofErr w:type="spellEnd"/>
      <w:r w:rsidRPr="00D0784F">
        <w:rPr>
          <w:rFonts w:ascii="Helvetica" w:hAnsi="Helvetica" w:cs="Helvetica"/>
          <w:b/>
        </w:rPr>
        <w:t xml:space="preserve"> </w:t>
      </w:r>
      <w:proofErr w:type="spellStart"/>
      <w:r w:rsidRPr="00D0784F">
        <w:rPr>
          <w:rFonts w:ascii="Helvetica" w:hAnsi="Helvetica" w:cs="Helvetica"/>
          <w:b/>
        </w:rPr>
        <w:t>Uibo</w:t>
      </w:r>
      <w:proofErr w:type="spellEnd"/>
    </w:p>
    <w:p w:rsidR="00927BC8" w:rsidRPr="00D0784F" w:rsidRDefault="008356FC" w:rsidP="00927BC8">
      <w:pPr>
        <w:rPr>
          <w:rFonts w:ascii="Helvetica" w:hAnsi="Helvetica" w:cs="Helvetica"/>
        </w:rPr>
      </w:pPr>
      <w:hyperlink w:anchor="AGMJ" w:history="1">
        <w:r w:rsidR="00927BC8" w:rsidRPr="00D0784F">
          <w:rPr>
            <w:rStyle w:val="Hyperlink"/>
            <w:rFonts w:ascii="Helvetica" w:hAnsi="Helvetica" w:cs="Helvetica"/>
          </w:rPr>
          <w:t>Attorney-General and Minister for Justice</w:t>
        </w:r>
      </w:hyperlink>
    </w:p>
    <w:p w:rsidR="00AF2A5F" w:rsidRPr="00D0784F" w:rsidRDefault="008356FC" w:rsidP="000A2EF3">
      <w:pPr>
        <w:rPr>
          <w:rFonts w:ascii="Helvetica" w:hAnsi="Helvetica" w:cs="Helvetica"/>
        </w:rPr>
      </w:pPr>
      <w:hyperlink w:anchor="MTLDM" w:history="1">
        <w:r w:rsidR="00AF2A5F" w:rsidRPr="00D0784F">
          <w:rPr>
            <w:rStyle w:val="Hyperlink"/>
            <w:rFonts w:ascii="Helvetica" w:hAnsi="Helvetica" w:cs="Helvetica"/>
          </w:rPr>
          <w:t>Minister for Treaty and Local Decision Making</w:t>
        </w:r>
      </w:hyperlink>
    </w:p>
    <w:p w:rsidR="00AF2A5F" w:rsidRPr="00D0784F" w:rsidRDefault="008356FC" w:rsidP="000A2EF3">
      <w:pPr>
        <w:rPr>
          <w:rFonts w:ascii="Helvetica" w:hAnsi="Helvetica" w:cs="Helvetica"/>
        </w:rPr>
      </w:pPr>
      <w:hyperlink w:anchor="MAA" w:history="1">
        <w:r w:rsidR="00AF2A5F" w:rsidRPr="00D0784F">
          <w:rPr>
            <w:rStyle w:val="Hyperlink"/>
            <w:rFonts w:ascii="Helvetica" w:hAnsi="Helvetica" w:cs="Helvetica"/>
          </w:rPr>
          <w:t>Minister for Aboriginal Affairs</w:t>
        </w:r>
      </w:hyperlink>
    </w:p>
    <w:p w:rsidR="00927BC8" w:rsidRPr="00D0784F" w:rsidRDefault="008356FC" w:rsidP="000D14A0">
      <w:pPr>
        <w:spacing w:after="120"/>
        <w:rPr>
          <w:rFonts w:ascii="Helvetica" w:hAnsi="Helvetica" w:cs="Helvetica"/>
        </w:rPr>
      </w:pPr>
      <w:hyperlink w:anchor="MPR" w:history="1">
        <w:r w:rsidR="00927BC8" w:rsidRPr="00D0784F">
          <w:rPr>
            <w:rStyle w:val="Hyperlink"/>
            <w:rFonts w:ascii="Helvetica" w:hAnsi="Helvetica" w:cs="Helvetica"/>
          </w:rPr>
          <w:t>Minister for Parks and Rangers</w:t>
        </w:r>
      </w:hyperlink>
    </w:p>
    <w:p w:rsidR="00E644BF" w:rsidRPr="00D0784F" w:rsidRDefault="00E644BF" w:rsidP="000D14A0">
      <w:pPr>
        <w:spacing w:after="60"/>
        <w:rPr>
          <w:rFonts w:ascii="Helvetica" w:hAnsi="Helvetica" w:cs="Helvetica"/>
          <w:b/>
        </w:rPr>
      </w:pPr>
      <w:r w:rsidRPr="00D0784F">
        <w:rPr>
          <w:rFonts w:ascii="Helvetica" w:hAnsi="Helvetica" w:cs="Helvetica"/>
          <w:b/>
        </w:rPr>
        <w:t xml:space="preserve">Paul </w:t>
      </w:r>
      <w:r w:rsidR="00221AC4" w:rsidRPr="00D0784F">
        <w:rPr>
          <w:rFonts w:ascii="Helvetica" w:hAnsi="Helvetica" w:cs="Helvetica"/>
          <w:b/>
        </w:rPr>
        <w:t>Andrew</w:t>
      </w:r>
      <w:r w:rsidRPr="00D0784F">
        <w:rPr>
          <w:rFonts w:ascii="Helvetica" w:hAnsi="Helvetica" w:cs="Helvetica"/>
          <w:b/>
        </w:rPr>
        <w:t xml:space="preserve"> Kirby</w:t>
      </w:r>
    </w:p>
    <w:p w:rsidR="00927BC8" w:rsidRPr="00D0784F" w:rsidRDefault="008356FC" w:rsidP="00927BC8">
      <w:pPr>
        <w:rPr>
          <w:rFonts w:ascii="Helvetica" w:hAnsi="Helvetica" w:cs="Helvetica"/>
        </w:rPr>
      </w:pPr>
      <w:hyperlink w:anchor="MSB" w:history="1">
        <w:r w:rsidR="00927BC8" w:rsidRPr="00D0784F">
          <w:rPr>
            <w:rStyle w:val="Hyperlink"/>
            <w:rFonts w:ascii="Helvetica" w:hAnsi="Helvetica" w:cs="Helvetica"/>
          </w:rPr>
          <w:t>Minister</w:t>
        </w:r>
        <w:r w:rsidR="00E644BF" w:rsidRPr="00D0784F">
          <w:rPr>
            <w:rStyle w:val="Hyperlink"/>
            <w:rFonts w:ascii="Helvetica" w:hAnsi="Helvetica" w:cs="Helvetica"/>
          </w:rPr>
          <w:t xml:space="preserve"> for Small Business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JT" w:history="1">
        <w:r w:rsidR="00927BC8" w:rsidRPr="00D0784F">
          <w:rPr>
            <w:rStyle w:val="Hyperlink"/>
            <w:rFonts w:ascii="Helvetica" w:hAnsi="Helvetica" w:cs="Helvetica"/>
          </w:rPr>
          <w:t>Minister for Jobs and Training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RF" w:history="1">
        <w:r w:rsidR="00927BC8" w:rsidRPr="00D0784F">
          <w:rPr>
            <w:rStyle w:val="Hyperlink"/>
            <w:rFonts w:ascii="Helvetica" w:hAnsi="Helvetica" w:cs="Helvetica"/>
          </w:rPr>
          <w:t>Minister for Recreational Fishing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VA" w:history="1">
        <w:r w:rsidR="00927BC8" w:rsidRPr="00D0784F">
          <w:rPr>
            <w:rStyle w:val="Hyperlink"/>
            <w:rFonts w:ascii="Helvetica" w:hAnsi="Helvetica" w:cs="Helvetica"/>
          </w:rPr>
          <w:t>Minister for Veterans' Affairs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PE" w:history="1">
        <w:r w:rsidR="00927BC8" w:rsidRPr="00D0784F">
          <w:rPr>
            <w:rStyle w:val="Hyperlink"/>
            <w:rFonts w:ascii="Helvetica" w:hAnsi="Helvetica" w:cs="Helvetica"/>
          </w:rPr>
          <w:t>Minister for Public Employment</w:t>
        </w:r>
      </w:hyperlink>
    </w:p>
    <w:p w:rsidR="00927BC8" w:rsidRPr="00D0784F" w:rsidRDefault="008356FC" w:rsidP="00927BC8">
      <w:pPr>
        <w:rPr>
          <w:rFonts w:ascii="Helvetica" w:hAnsi="Helvetica" w:cs="Helvetica"/>
        </w:rPr>
      </w:pPr>
      <w:hyperlink w:anchor="MCDD" w:history="1">
        <w:r w:rsidR="00927BC8" w:rsidRPr="00D0784F">
          <w:rPr>
            <w:rStyle w:val="Hyperlink"/>
            <w:rFonts w:ascii="Helvetica" w:hAnsi="Helvetica" w:cs="Helvetica"/>
          </w:rPr>
          <w:t>Minister for Corporate and Digital Development</w:t>
        </w:r>
      </w:hyperlink>
    </w:p>
    <w:p w:rsidR="00415150" w:rsidRPr="00D0784F" w:rsidRDefault="00415150" w:rsidP="00927BC8">
      <w:pPr>
        <w:rPr>
          <w:rFonts w:ascii="Helvetica" w:hAnsi="Helvetica" w:cs="Helvetica"/>
        </w:rPr>
      </w:pPr>
    </w:p>
    <w:p w:rsidR="00415150" w:rsidRPr="00D0784F" w:rsidRDefault="00415150" w:rsidP="00927BC8">
      <w:pPr>
        <w:rPr>
          <w:rFonts w:ascii="Helvetica" w:hAnsi="Helvetica" w:cs="Helvetica"/>
        </w:rPr>
        <w:sectPr w:rsidR="00415150" w:rsidRPr="00D0784F" w:rsidSect="00BD2688">
          <w:headerReference w:type="even" r:id="rId13"/>
          <w:headerReference w:type="default" r:id="rId14"/>
          <w:headerReference w:type="first" r:id="rId15"/>
          <w:pgSz w:w="11906" w:h="16838"/>
          <w:pgMar w:top="1440" w:right="1797" w:bottom="567" w:left="1797" w:header="709" w:footer="709" w:gutter="0"/>
          <w:cols w:space="708"/>
          <w:docGrid w:linePitch="360"/>
        </w:sectPr>
      </w:pPr>
    </w:p>
    <w:p w:rsidR="00E644BF" w:rsidRPr="00D0784F" w:rsidRDefault="008A3EE0" w:rsidP="000D14A0">
      <w:pPr>
        <w:spacing w:after="60"/>
        <w:rPr>
          <w:rFonts w:ascii="Helvetica" w:hAnsi="Helvetica" w:cs="Helvetica"/>
          <w:b/>
        </w:rPr>
      </w:pPr>
      <w:r w:rsidRPr="00D0784F">
        <w:rPr>
          <w:rFonts w:ascii="Helvetica" w:hAnsi="Helvetica" w:cs="Helvetica"/>
          <w:b/>
        </w:rPr>
        <w:lastRenderedPageBreak/>
        <w:t>Kathryn Jane</w:t>
      </w:r>
      <w:r w:rsidR="00E644BF" w:rsidRPr="00D0784F">
        <w:rPr>
          <w:rFonts w:ascii="Helvetica" w:hAnsi="Helvetica" w:cs="Helvetica"/>
          <w:b/>
        </w:rPr>
        <w:t xml:space="preserve"> Worden</w:t>
      </w:r>
    </w:p>
    <w:p w:rsidR="00E644BF" w:rsidRPr="00D0784F" w:rsidRDefault="008356FC" w:rsidP="00E644BF">
      <w:pPr>
        <w:rPr>
          <w:rFonts w:ascii="Helvetica" w:hAnsi="Helvetica" w:cs="Helvetica"/>
        </w:rPr>
      </w:pPr>
      <w:hyperlink w:anchor="MTFUH" w:history="1">
        <w:r w:rsidR="00E644BF" w:rsidRPr="00D0784F">
          <w:rPr>
            <w:rStyle w:val="Hyperlink"/>
            <w:rFonts w:ascii="Helvetica" w:hAnsi="Helvetica" w:cs="Helvetica"/>
          </w:rPr>
          <w:t>Minister for Territory Families and Urban Housing</w:t>
        </w:r>
      </w:hyperlink>
    </w:p>
    <w:p w:rsidR="00E644BF" w:rsidRPr="00D0784F" w:rsidRDefault="008356FC" w:rsidP="00E644BF">
      <w:pPr>
        <w:rPr>
          <w:rFonts w:ascii="Helvetica" w:hAnsi="Helvetica" w:cs="Helvetica"/>
        </w:rPr>
      </w:pPr>
      <w:hyperlink w:anchor="MD" w:history="1">
        <w:r w:rsidR="00E644BF" w:rsidRPr="00D0784F">
          <w:rPr>
            <w:rStyle w:val="Hyperlink"/>
            <w:rFonts w:ascii="Helvetica" w:hAnsi="Helvetica" w:cs="Helvetica"/>
          </w:rPr>
          <w:t>Minister for Disabilities</w:t>
        </w:r>
      </w:hyperlink>
    </w:p>
    <w:p w:rsidR="00E644BF" w:rsidRPr="00D0784F" w:rsidRDefault="008356FC" w:rsidP="00E644BF">
      <w:pPr>
        <w:rPr>
          <w:rFonts w:ascii="Helvetica" w:hAnsi="Helvetica" w:cs="Helvetica"/>
        </w:rPr>
      </w:pPr>
      <w:hyperlink w:anchor="MSp" w:history="1">
        <w:r w:rsidR="00E644BF" w:rsidRPr="00D0784F">
          <w:rPr>
            <w:rStyle w:val="Hyperlink"/>
            <w:rFonts w:ascii="Helvetica" w:hAnsi="Helvetica" w:cs="Helvetica"/>
          </w:rPr>
          <w:t>Minister for Sport</w:t>
        </w:r>
      </w:hyperlink>
    </w:p>
    <w:p w:rsidR="00E644BF" w:rsidRPr="00D0784F" w:rsidRDefault="008356FC" w:rsidP="000D14A0">
      <w:pPr>
        <w:spacing w:after="120"/>
        <w:rPr>
          <w:rFonts w:ascii="Helvetica" w:hAnsi="Helvetica" w:cs="Helvetica"/>
        </w:rPr>
      </w:pPr>
      <w:hyperlink w:anchor="MMA" w:history="1">
        <w:r w:rsidR="00E644BF" w:rsidRPr="00D0784F">
          <w:rPr>
            <w:rStyle w:val="Hyperlink"/>
            <w:rFonts w:ascii="Helvetica" w:hAnsi="Helvetica" w:cs="Helvetica"/>
          </w:rPr>
          <w:t>Minister for Multicultural Affairs</w:t>
        </w:r>
      </w:hyperlink>
    </w:p>
    <w:p w:rsidR="00E644BF" w:rsidRPr="00D0784F" w:rsidRDefault="008A3EE0" w:rsidP="000D14A0">
      <w:pPr>
        <w:spacing w:after="60"/>
        <w:rPr>
          <w:rFonts w:ascii="Helvetica" w:hAnsi="Helvetica" w:cs="Helvetica"/>
          <w:b/>
        </w:rPr>
      </w:pPr>
      <w:proofErr w:type="spellStart"/>
      <w:r w:rsidRPr="00D0784F">
        <w:rPr>
          <w:rFonts w:ascii="Helvetica" w:hAnsi="Helvetica" w:cs="Helvetica"/>
          <w:b/>
        </w:rPr>
        <w:t>Chanston</w:t>
      </w:r>
      <w:proofErr w:type="spellEnd"/>
      <w:r w:rsidRPr="00D0784F">
        <w:rPr>
          <w:rFonts w:ascii="Helvetica" w:hAnsi="Helvetica" w:cs="Helvetica"/>
          <w:b/>
        </w:rPr>
        <w:t xml:space="preserve"> James</w:t>
      </w:r>
      <w:r w:rsidR="00E644BF" w:rsidRPr="00D0784F">
        <w:rPr>
          <w:rFonts w:ascii="Helvetica" w:hAnsi="Helvetica" w:cs="Helvetica"/>
          <w:b/>
        </w:rPr>
        <w:t xml:space="preserve"> </w:t>
      </w:r>
      <w:proofErr w:type="spellStart"/>
      <w:r w:rsidR="00E644BF" w:rsidRPr="00D0784F">
        <w:rPr>
          <w:rFonts w:ascii="Helvetica" w:hAnsi="Helvetica" w:cs="Helvetica"/>
          <w:b/>
        </w:rPr>
        <w:t>Paech</w:t>
      </w:r>
      <w:proofErr w:type="spellEnd"/>
    </w:p>
    <w:p w:rsidR="00AF2A5F" w:rsidRPr="00D0784F" w:rsidRDefault="008356FC" w:rsidP="000A2EF3">
      <w:pPr>
        <w:rPr>
          <w:rFonts w:ascii="Helvetica" w:hAnsi="Helvetica" w:cs="Helvetica"/>
        </w:rPr>
      </w:pPr>
      <w:hyperlink w:anchor="MLG" w:history="1">
        <w:r w:rsidR="00AF2A5F" w:rsidRPr="00D0784F">
          <w:rPr>
            <w:rStyle w:val="Hyperlink"/>
            <w:rFonts w:ascii="Helvetica" w:hAnsi="Helvetica" w:cs="Helvetica"/>
          </w:rPr>
          <w:t>Minister for Local Government</w:t>
        </w:r>
      </w:hyperlink>
    </w:p>
    <w:p w:rsidR="00AF2A5F" w:rsidRPr="00D0784F" w:rsidRDefault="008356FC" w:rsidP="000A2EF3">
      <w:pPr>
        <w:rPr>
          <w:rFonts w:ascii="Helvetica" w:hAnsi="Helvetica" w:cs="Helvetica"/>
        </w:rPr>
      </w:pPr>
      <w:hyperlink w:anchor="MCAER" w:history="1">
        <w:r w:rsidR="00AF2A5F" w:rsidRPr="00D0784F">
          <w:rPr>
            <w:rStyle w:val="Hyperlink"/>
            <w:rFonts w:ascii="Helvetica" w:hAnsi="Helvetica" w:cs="Helvetica"/>
          </w:rPr>
          <w:t xml:space="preserve">Minister for Central Australian </w:t>
        </w:r>
        <w:r w:rsidR="00510AE9" w:rsidRPr="00D0784F">
          <w:rPr>
            <w:rStyle w:val="Hyperlink"/>
            <w:rFonts w:ascii="Helvetica" w:hAnsi="Helvetica" w:cs="Helvetica"/>
          </w:rPr>
          <w:t xml:space="preserve">Economic </w:t>
        </w:r>
        <w:r w:rsidR="00AF2A5F" w:rsidRPr="00D0784F">
          <w:rPr>
            <w:rStyle w:val="Hyperlink"/>
            <w:rFonts w:ascii="Helvetica" w:hAnsi="Helvetica" w:cs="Helvetica"/>
          </w:rPr>
          <w:t>Reconstruction</w:t>
        </w:r>
      </w:hyperlink>
    </w:p>
    <w:p w:rsidR="00AF2A5F" w:rsidRPr="00D0784F" w:rsidRDefault="008356FC" w:rsidP="000A2EF3">
      <w:pPr>
        <w:rPr>
          <w:rFonts w:ascii="Helvetica" w:hAnsi="Helvetica" w:cs="Helvetica"/>
        </w:rPr>
      </w:pPr>
      <w:hyperlink w:anchor="MRHTC" w:history="1">
        <w:r w:rsidR="00AF2A5F" w:rsidRPr="00D0784F">
          <w:rPr>
            <w:rStyle w:val="Hyperlink"/>
            <w:rFonts w:ascii="Helvetica" w:hAnsi="Helvetica" w:cs="Helvetica"/>
          </w:rPr>
          <w:t>Minister for Remote Housing and Town Camps</w:t>
        </w:r>
      </w:hyperlink>
    </w:p>
    <w:p w:rsidR="00AF2A5F" w:rsidRPr="00D0784F" w:rsidRDefault="008356FC" w:rsidP="000A2EF3">
      <w:pPr>
        <w:rPr>
          <w:rFonts w:ascii="Helvetica" w:hAnsi="Helvetica" w:cs="Helvetica"/>
        </w:rPr>
      </w:pPr>
      <w:hyperlink w:anchor="MIES" w:history="1">
        <w:r w:rsidR="00AF2A5F" w:rsidRPr="00D0784F">
          <w:rPr>
            <w:rStyle w:val="Hyperlink"/>
            <w:rFonts w:ascii="Helvetica" w:hAnsi="Helvetica" w:cs="Helvetica"/>
          </w:rPr>
          <w:t>Minister for Indigenous Essential Services</w:t>
        </w:r>
      </w:hyperlink>
    </w:p>
    <w:p w:rsidR="00AF2A5F" w:rsidRPr="00D0784F" w:rsidRDefault="008356FC" w:rsidP="000A2EF3">
      <w:pPr>
        <w:rPr>
          <w:rFonts w:ascii="Helvetica" w:hAnsi="Helvetica" w:cs="Helvetica"/>
        </w:rPr>
      </w:pPr>
      <w:hyperlink w:anchor="MACH" w:history="1">
        <w:r w:rsidR="00597243" w:rsidRPr="00D0784F">
          <w:rPr>
            <w:rStyle w:val="Hyperlink"/>
            <w:rFonts w:ascii="Helvetica" w:hAnsi="Helvetica" w:cs="Helvetica"/>
          </w:rPr>
          <w:t xml:space="preserve">Minister for Arts, </w:t>
        </w:r>
        <w:r w:rsidR="00AF2A5F" w:rsidRPr="00D0784F">
          <w:rPr>
            <w:rStyle w:val="Hyperlink"/>
            <w:rFonts w:ascii="Helvetica" w:hAnsi="Helvetica" w:cs="Helvetica"/>
          </w:rPr>
          <w:t>Culture</w:t>
        </w:r>
        <w:r w:rsidR="00597243" w:rsidRPr="00D0784F">
          <w:rPr>
            <w:rStyle w:val="Hyperlink"/>
            <w:rFonts w:ascii="Helvetica" w:hAnsi="Helvetica" w:cs="Helvetica"/>
          </w:rPr>
          <w:t xml:space="preserve"> and Heritage</w:t>
        </w:r>
      </w:hyperlink>
    </w:p>
    <w:p w:rsidR="00927BC8" w:rsidRPr="00D0784F" w:rsidRDefault="00927BC8" w:rsidP="000A2EF3">
      <w:pPr>
        <w:rPr>
          <w:rFonts w:ascii="Helvetica" w:hAnsi="Helvetica" w:cs="Helvetica"/>
        </w:rPr>
      </w:pPr>
    </w:p>
    <w:p w:rsidR="000A2EF3" w:rsidRPr="00D0784F" w:rsidRDefault="000A2EF3" w:rsidP="000A2EF3">
      <w:pPr>
        <w:spacing w:after="120"/>
        <w:jc w:val="both"/>
        <w:rPr>
          <w:rFonts w:ascii="Helvetica" w:hAnsi="Helvetica" w:cs="Helvetica"/>
          <w:i/>
          <w:sz w:val="20"/>
          <w:szCs w:val="20"/>
        </w:rPr>
      </w:pPr>
      <w:r w:rsidRPr="00D0784F">
        <w:rPr>
          <w:rFonts w:ascii="Helvetica" w:hAnsi="Helvetica" w:cs="Helvetica"/>
          <w:i/>
          <w:sz w:val="20"/>
          <w:szCs w:val="20"/>
        </w:rPr>
        <w:t>Note for Appendix</w:t>
      </w:r>
    </w:p>
    <w:p w:rsidR="000A2EF3" w:rsidRDefault="000A2EF3" w:rsidP="000A2EF3">
      <w:pPr>
        <w:spacing w:after="120"/>
        <w:jc w:val="both"/>
        <w:rPr>
          <w:rFonts w:ascii="Helvetica" w:hAnsi="Helvetica" w:cs="Helvetica"/>
          <w:i/>
          <w:sz w:val="20"/>
          <w:szCs w:val="20"/>
        </w:rPr>
      </w:pPr>
      <w:r w:rsidRPr="00D0784F">
        <w:rPr>
          <w:rFonts w:ascii="Helvetica" w:hAnsi="Helvetica" w:cs="Helvetica"/>
          <w:i/>
          <w:sz w:val="20"/>
          <w:szCs w:val="20"/>
        </w:rPr>
        <w:t>This Appendix is for information only. The number and designation of Ministerial offices is determined by the Administrator under section 34 of the Northern Territory (Self-Government) Act 1978 (</w:t>
      </w:r>
      <w:proofErr w:type="spellStart"/>
      <w:r w:rsidRPr="00D0784F">
        <w:rPr>
          <w:rFonts w:ascii="Helvetica" w:hAnsi="Helvetica" w:cs="Helvetica"/>
          <w:i/>
          <w:sz w:val="20"/>
          <w:szCs w:val="20"/>
        </w:rPr>
        <w:t>Cth</w:t>
      </w:r>
      <w:proofErr w:type="spellEnd"/>
      <w:r w:rsidRPr="00D0784F">
        <w:rPr>
          <w:rFonts w:ascii="Helvetica" w:hAnsi="Helvetica" w:cs="Helvetica"/>
          <w:i/>
          <w:sz w:val="20"/>
          <w:szCs w:val="20"/>
        </w:rPr>
        <w:t>). The Ministers are appointed by the Administrator under section 36 of that Act.</w:t>
      </w:r>
    </w:p>
    <w:p w:rsidR="00881B59" w:rsidRDefault="00881B59" w:rsidP="00881B59">
      <w:pPr>
        <w:rPr>
          <w:rFonts w:ascii="Helvetica" w:hAnsi="Helvetica" w:cs="Helvetica"/>
        </w:rPr>
      </w:pPr>
    </w:p>
    <w:p w:rsidR="00881B59" w:rsidRDefault="00881B59" w:rsidP="00881B59">
      <w:pPr>
        <w:rPr>
          <w:rFonts w:ascii="Helvetica" w:hAnsi="Helvetica" w:cs="Helvetica"/>
        </w:rPr>
        <w:sectPr w:rsidR="00881B59" w:rsidSect="00BD2688">
          <w:headerReference w:type="even" r:id="rId16"/>
          <w:headerReference w:type="default" r:id="rId17"/>
          <w:headerReference w:type="first" r:id="rId18"/>
          <w:pgSz w:w="11906" w:h="16838"/>
          <w:pgMar w:top="1440" w:right="1797" w:bottom="567" w:left="1797" w:header="709" w:footer="709" w:gutter="0"/>
          <w:cols w:space="708"/>
          <w:docGrid w:linePitch="360"/>
        </w:sectPr>
      </w:pPr>
    </w:p>
    <w:p w:rsidR="00881B59" w:rsidRPr="007D2278" w:rsidRDefault="00881B59" w:rsidP="00881B59">
      <w:pPr>
        <w:spacing w:after="120"/>
        <w:jc w:val="both"/>
        <w:rPr>
          <w:rFonts w:ascii="Helvetica" w:hAnsi="Helvetica"/>
        </w:rPr>
      </w:pPr>
    </w:p>
    <w:tbl>
      <w:tblPr>
        <w:tblpPr w:leftFromText="180" w:rightFromText="180" w:vertAnchor="text" w:horzAnchor="margin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933"/>
        <w:gridCol w:w="2069"/>
        <w:gridCol w:w="2124"/>
      </w:tblGrid>
      <w:tr w:rsidR="00881B59" w:rsidRPr="007D2278" w:rsidTr="00163A4A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9" w:rsidRPr="007D2278" w:rsidRDefault="00881B59" w:rsidP="00163A4A">
            <w:pPr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59" w:rsidRPr="007D2278" w:rsidRDefault="00881B59" w:rsidP="00163A4A">
            <w:pPr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7D2278">
              <w:rPr>
                <w:rFonts w:ascii="Helvetica" w:hAnsi="Helvetica"/>
                <w:sz w:val="20"/>
                <w:szCs w:val="20"/>
                <w:lang w:val="en-GB"/>
              </w:rPr>
              <w:t>Date signed by Administrator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59" w:rsidRPr="007D2278" w:rsidRDefault="00881B59" w:rsidP="00163A4A">
            <w:pPr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7D2278">
              <w:rPr>
                <w:rFonts w:ascii="Helvetica" w:hAnsi="Helvetica"/>
                <w:sz w:val="20"/>
                <w:szCs w:val="20"/>
                <w:lang w:val="en-GB"/>
              </w:rPr>
              <w:t>Gazette</w:t>
            </w:r>
            <w:r w:rsidRPr="007D2278">
              <w:rPr>
                <w:rFonts w:ascii="Helvetica" w:hAnsi="Helvetica"/>
                <w:sz w:val="20"/>
                <w:szCs w:val="20"/>
                <w:lang w:val="en-GB"/>
              </w:rPr>
              <w:br/>
              <w:t>Details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59" w:rsidRPr="007D2278" w:rsidRDefault="00881B59" w:rsidP="00163A4A">
            <w:pPr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7D2278">
              <w:rPr>
                <w:rFonts w:ascii="Helvetica" w:hAnsi="Helvetica"/>
                <w:sz w:val="20"/>
                <w:szCs w:val="20"/>
                <w:lang w:val="en-GB"/>
              </w:rPr>
              <w:t xml:space="preserve">Date of </w:t>
            </w:r>
            <w:r w:rsidRPr="007D2278">
              <w:rPr>
                <w:rFonts w:ascii="Helvetica" w:hAnsi="Helvetica"/>
                <w:sz w:val="20"/>
                <w:szCs w:val="20"/>
                <w:lang w:val="en-GB"/>
              </w:rPr>
              <w:br/>
              <w:t>Effect</w:t>
            </w:r>
          </w:p>
        </w:tc>
      </w:tr>
      <w:tr w:rsidR="00881B59" w:rsidRPr="007D2278" w:rsidTr="00163A4A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59" w:rsidRPr="007D2278" w:rsidRDefault="00881B59" w:rsidP="00163A4A">
            <w:pPr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7D2278">
              <w:rPr>
                <w:rFonts w:ascii="Helvetica" w:hAnsi="Helvetica"/>
                <w:sz w:val="20"/>
                <w:szCs w:val="20"/>
                <w:lang w:val="en-GB"/>
              </w:rPr>
              <w:t>Administrative Arrangements Order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59" w:rsidRPr="007D2278" w:rsidRDefault="00E00D71" w:rsidP="00163A4A">
            <w:pPr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22 October</w:t>
            </w:r>
            <w:r w:rsidR="00881B59" w:rsidRPr="007D2278">
              <w:rPr>
                <w:rFonts w:ascii="Helvetica" w:hAnsi="Helvetica"/>
                <w:sz w:val="20"/>
                <w:szCs w:val="20"/>
                <w:lang w:val="en-GB"/>
              </w:rPr>
              <w:t xml:space="preserve"> 2020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59" w:rsidRPr="007D2278" w:rsidRDefault="00881B59" w:rsidP="00E00D71">
            <w:pPr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7D2278">
              <w:rPr>
                <w:rFonts w:ascii="Helvetica" w:hAnsi="Helvetica"/>
                <w:sz w:val="20"/>
                <w:szCs w:val="20"/>
                <w:lang w:val="en-GB"/>
              </w:rPr>
              <w:t>S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>4</w:t>
            </w:r>
            <w:r w:rsidR="00E00D71">
              <w:rPr>
                <w:rFonts w:ascii="Helvetica" w:hAnsi="Helvetica"/>
                <w:sz w:val="20"/>
                <w:szCs w:val="20"/>
                <w:lang w:val="en-GB"/>
              </w:rPr>
              <w:t>9</w:t>
            </w:r>
            <w:r w:rsidRPr="007D2278">
              <w:rPr>
                <w:rFonts w:ascii="Helvetica" w:hAnsi="Helvetica"/>
                <w:sz w:val="20"/>
                <w:szCs w:val="20"/>
                <w:lang w:val="en-GB"/>
              </w:rPr>
              <w:br/>
            </w:r>
            <w:r w:rsidR="00E00D71">
              <w:rPr>
                <w:rFonts w:ascii="Helvetica" w:hAnsi="Helvetica"/>
                <w:sz w:val="20"/>
                <w:szCs w:val="20"/>
                <w:lang w:val="en-GB"/>
              </w:rPr>
              <w:t>22 October</w:t>
            </w:r>
            <w:r w:rsidR="00E00D71" w:rsidRPr="007D2278">
              <w:rPr>
                <w:rFonts w:ascii="Helvetica" w:hAnsi="Helvetica"/>
                <w:sz w:val="20"/>
                <w:szCs w:val="20"/>
                <w:lang w:val="en-GB"/>
              </w:rPr>
              <w:t xml:space="preserve"> 2020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59" w:rsidRPr="007D2278" w:rsidRDefault="00E00D71" w:rsidP="00163A4A">
            <w:pPr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22 October</w:t>
            </w:r>
            <w:r w:rsidRPr="007D2278">
              <w:rPr>
                <w:rFonts w:ascii="Helvetica" w:hAnsi="Helvetica"/>
                <w:sz w:val="20"/>
                <w:szCs w:val="20"/>
                <w:lang w:val="en-GB"/>
              </w:rPr>
              <w:t xml:space="preserve"> 2020</w:t>
            </w:r>
          </w:p>
        </w:tc>
      </w:tr>
    </w:tbl>
    <w:p w:rsidR="00881B59" w:rsidRPr="007D2278" w:rsidRDefault="00881B59" w:rsidP="00881B59">
      <w:pPr>
        <w:spacing w:after="120"/>
        <w:jc w:val="both"/>
        <w:rPr>
          <w:rFonts w:ascii="Helvetica" w:hAnsi="Helvetica"/>
        </w:rPr>
      </w:pPr>
    </w:p>
    <w:p w:rsidR="00881B59" w:rsidRPr="007D2278" w:rsidRDefault="00881B59" w:rsidP="00881B59">
      <w:pPr>
        <w:spacing w:after="120"/>
        <w:jc w:val="both"/>
        <w:rPr>
          <w:rFonts w:ascii="Helvetica" w:hAnsi="Helvetica"/>
        </w:rPr>
      </w:pPr>
    </w:p>
    <w:p w:rsidR="00881B59" w:rsidRPr="007D2278" w:rsidRDefault="00881B59" w:rsidP="00881B59">
      <w:pPr>
        <w:spacing w:after="120"/>
        <w:jc w:val="both"/>
        <w:rPr>
          <w:rFonts w:ascii="Helvetica" w:hAnsi="Helvetica"/>
        </w:rPr>
      </w:pPr>
    </w:p>
    <w:p w:rsidR="00881B59" w:rsidRPr="007D2278" w:rsidRDefault="00881B59" w:rsidP="00881B59">
      <w:pPr>
        <w:spacing w:after="120"/>
        <w:jc w:val="both"/>
        <w:rPr>
          <w:rFonts w:ascii="Helvetica" w:hAnsi="Helvetica"/>
        </w:rPr>
      </w:pPr>
    </w:p>
    <w:p w:rsidR="00881B59" w:rsidRPr="007D2278" w:rsidRDefault="00881B59" w:rsidP="00881B59">
      <w:pPr>
        <w:spacing w:after="120"/>
        <w:jc w:val="both"/>
        <w:rPr>
          <w:rFonts w:ascii="Helvetica" w:hAnsi="Helvetica" w:cs="Helvetica"/>
          <w:i/>
          <w:sz w:val="20"/>
          <w:szCs w:val="20"/>
        </w:rPr>
      </w:pPr>
    </w:p>
    <w:p w:rsidR="00881B59" w:rsidRDefault="00881B59" w:rsidP="00881B59">
      <w:pPr>
        <w:spacing w:after="120"/>
        <w:jc w:val="both"/>
        <w:rPr>
          <w:rFonts w:ascii="Helvetica" w:hAnsi="Helvetica" w:cs="Helvetica"/>
          <w:i/>
          <w:sz w:val="20"/>
          <w:szCs w:val="20"/>
        </w:rPr>
      </w:pPr>
    </w:p>
    <w:p w:rsidR="00881B59" w:rsidRPr="00D0784F" w:rsidRDefault="00881B59" w:rsidP="00881B59">
      <w:pPr>
        <w:spacing w:after="120"/>
        <w:jc w:val="both"/>
        <w:rPr>
          <w:rFonts w:ascii="Helvetica" w:hAnsi="Helvetica" w:cs="Helvetica"/>
          <w:i/>
          <w:sz w:val="20"/>
          <w:szCs w:val="20"/>
        </w:rPr>
      </w:pPr>
    </w:p>
    <w:sectPr w:rsidR="00881B59" w:rsidRPr="00D0784F" w:rsidSect="00BD2688">
      <w:headerReference w:type="even" r:id="rId19"/>
      <w:headerReference w:type="default" r:id="rId20"/>
      <w:headerReference w:type="first" r:id="rId21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48" w:rsidRDefault="005D4148" w:rsidP="002018AB">
      <w:r>
        <w:separator/>
      </w:r>
    </w:p>
  </w:endnote>
  <w:endnote w:type="continuationSeparator" w:id="0">
    <w:p w:rsidR="005D4148" w:rsidRDefault="005D4148" w:rsidP="0020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FC" w:rsidRPr="00F812CF" w:rsidRDefault="008356FC" w:rsidP="008356FC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4283"/>
        <w:tab w:val="right" w:pos="8312"/>
      </w:tabs>
      <w:rPr>
        <w:rFonts w:ascii="Helvetica" w:hAnsi="Helvetica" w:cs="Helvetica"/>
        <w:color w:val="808080"/>
        <w:sz w:val="18"/>
        <w:szCs w:val="18"/>
      </w:rPr>
    </w:pP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</w:p>
  <w:p w:rsidR="005D4148" w:rsidRPr="002241CA" w:rsidRDefault="005D4148" w:rsidP="0002447F">
    <w:pPr>
      <w:pStyle w:val="Footer"/>
      <w:tabs>
        <w:tab w:val="clear" w:pos="9026"/>
        <w:tab w:val="right" w:pos="8364"/>
      </w:tabs>
      <w:ind w:right="-52"/>
      <w:rPr>
        <w:rFonts w:ascii="Helvetica" w:hAnsi="Helvetica" w:cs="Helvetica"/>
        <w:color w:val="808080"/>
        <w:sz w:val="18"/>
        <w:szCs w:val="18"/>
      </w:rPr>
    </w:pP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 w:rsidRPr="002241CA">
      <w:rPr>
        <w:rFonts w:ascii="Helvetica" w:hAnsi="Helvetica" w:cs="Helvetica"/>
        <w:sz w:val="18"/>
        <w:szCs w:val="18"/>
      </w:rPr>
      <w:t xml:space="preserve">Page </w:t>
    </w:r>
    <w:r w:rsidRPr="002241CA">
      <w:rPr>
        <w:rFonts w:ascii="Helvetica" w:hAnsi="Helvetica" w:cs="Helvetica"/>
        <w:bCs/>
        <w:sz w:val="18"/>
        <w:szCs w:val="18"/>
      </w:rPr>
      <w:fldChar w:fldCharType="begin"/>
    </w:r>
    <w:r w:rsidRPr="002241CA">
      <w:rPr>
        <w:rFonts w:ascii="Helvetica" w:hAnsi="Helvetica" w:cs="Helvetica"/>
        <w:bCs/>
        <w:sz w:val="18"/>
        <w:szCs w:val="18"/>
      </w:rPr>
      <w:instrText xml:space="preserve"> PAGE  \* Arabic  \* MERGEFORMAT </w:instrText>
    </w:r>
    <w:r w:rsidRPr="002241CA">
      <w:rPr>
        <w:rFonts w:ascii="Helvetica" w:hAnsi="Helvetica" w:cs="Helvetica"/>
        <w:bCs/>
        <w:sz w:val="18"/>
        <w:szCs w:val="18"/>
      </w:rPr>
      <w:fldChar w:fldCharType="separate"/>
    </w:r>
    <w:r w:rsidR="008356FC">
      <w:rPr>
        <w:rFonts w:ascii="Helvetica" w:hAnsi="Helvetica" w:cs="Helvetica"/>
        <w:bCs/>
        <w:noProof/>
        <w:sz w:val="18"/>
        <w:szCs w:val="18"/>
      </w:rPr>
      <w:t>3</w:t>
    </w:r>
    <w:r w:rsidRPr="002241CA">
      <w:rPr>
        <w:rFonts w:ascii="Helvetica" w:hAnsi="Helvetica" w:cs="Helvetica"/>
        <w:bCs/>
        <w:sz w:val="18"/>
        <w:szCs w:val="18"/>
      </w:rPr>
      <w:fldChar w:fldCharType="end"/>
    </w:r>
    <w:r w:rsidRPr="002241CA">
      <w:rPr>
        <w:rFonts w:ascii="Helvetica" w:hAnsi="Helvetica" w:cs="Helvetica"/>
        <w:sz w:val="18"/>
        <w:szCs w:val="18"/>
      </w:rPr>
      <w:t xml:space="preserve"> of </w:t>
    </w:r>
    <w:r w:rsidRPr="002241CA">
      <w:rPr>
        <w:rFonts w:ascii="Helvetica" w:hAnsi="Helvetica" w:cs="Helvetica"/>
        <w:bCs/>
        <w:sz w:val="18"/>
        <w:szCs w:val="18"/>
      </w:rPr>
      <w:fldChar w:fldCharType="begin"/>
    </w:r>
    <w:r w:rsidRPr="002241CA">
      <w:rPr>
        <w:rFonts w:ascii="Helvetica" w:hAnsi="Helvetica" w:cs="Helvetica"/>
        <w:bCs/>
        <w:sz w:val="18"/>
        <w:szCs w:val="18"/>
      </w:rPr>
      <w:instrText xml:space="preserve"> NUMPAGES  \* Arabic  \* MERGEFORMAT </w:instrText>
    </w:r>
    <w:r w:rsidRPr="002241CA">
      <w:rPr>
        <w:rFonts w:ascii="Helvetica" w:hAnsi="Helvetica" w:cs="Helvetica"/>
        <w:bCs/>
        <w:sz w:val="18"/>
        <w:szCs w:val="18"/>
      </w:rPr>
      <w:fldChar w:fldCharType="separate"/>
    </w:r>
    <w:r w:rsidR="008356FC">
      <w:rPr>
        <w:rFonts w:ascii="Helvetica" w:hAnsi="Helvetica" w:cs="Helvetica"/>
        <w:bCs/>
        <w:noProof/>
        <w:sz w:val="18"/>
        <w:szCs w:val="18"/>
      </w:rPr>
      <w:t>37</w:t>
    </w:r>
    <w:r w:rsidRPr="002241CA">
      <w:rPr>
        <w:rFonts w:ascii="Helvetica" w:hAnsi="Helvetica" w:cs="Helvetica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48" w:rsidRDefault="005D4148" w:rsidP="002018AB">
      <w:r>
        <w:separator/>
      </w:r>
    </w:p>
  </w:footnote>
  <w:footnote w:type="continuationSeparator" w:id="0">
    <w:p w:rsidR="005D4148" w:rsidRDefault="005D4148" w:rsidP="0020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48" w:rsidRDefault="005D414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48" w:rsidRDefault="005D414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48" w:rsidRPr="00CD0A3A" w:rsidRDefault="005D4148" w:rsidP="00E32535">
    <w:pPr>
      <w:pStyle w:val="Header"/>
      <w:ind w:firstLine="720"/>
      <w:rPr>
        <w:rFonts w:ascii="Helvetica" w:hAnsi="Helvetica" w:cs="Helvetica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48" w:rsidRDefault="005D4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48" w:rsidRPr="00453571" w:rsidRDefault="005D4148" w:rsidP="001D193A">
    <w:pPr>
      <w:pStyle w:val="Header"/>
      <w:tabs>
        <w:tab w:val="clear" w:pos="4513"/>
        <w:tab w:val="clear" w:pos="9026"/>
      </w:tabs>
      <w:ind w:left="1276" w:hanging="1276"/>
      <w:rPr>
        <w:rFonts w:ascii="Helvetica" w:hAnsi="Helvetica"/>
        <w:sz w:val="20"/>
      </w:rPr>
    </w:pPr>
    <w:r w:rsidRPr="00453571">
      <w:rPr>
        <w:rFonts w:ascii="Helvetica" w:hAnsi="Helvetica"/>
        <w:sz w:val="20"/>
      </w:rPr>
      <w:t>Schedule 2</w:t>
    </w:r>
    <w:r w:rsidRPr="00453571">
      <w:rPr>
        <w:rFonts w:ascii="Helvetica" w:hAnsi="Helvetica"/>
        <w:sz w:val="20"/>
      </w:rPr>
      <w:tab/>
      <w:t>A</w:t>
    </w:r>
    <w:r>
      <w:rPr>
        <w:rFonts w:ascii="Helvetica" w:hAnsi="Helvetica"/>
        <w:sz w:val="20"/>
      </w:rPr>
      <w:t>llotment of administration of Acts and responsibility for areas of government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48" w:rsidRDefault="005D414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48" w:rsidRDefault="005D414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48" w:rsidRPr="00E07E53" w:rsidRDefault="005D4148" w:rsidP="00E07E5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48" w:rsidRDefault="005D414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59" w:rsidRDefault="00881B5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59" w:rsidRPr="00453571" w:rsidRDefault="00881B59" w:rsidP="00E07E53">
    <w:pPr>
      <w:pStyle w:val="Header"/>
      <w:tabs>
        <w:tab w:val="clear" w:pos="4513"/>
        <w:tab w:val="clear" w:pos="9026"/>
      </w:tabs>
      <w:ind w:left="1276" w:hanging="1276"/>
      <w:rPr>
        <w:rFonts w:ascii="Helvetica" w:hAnsi="Helvetica"/>
        <w:sz w:val="20"/>
      </w:rPr>
    </w:pPr>
    <w:r>
      <w:rPr>
        <w:rFonts w:ascii="Helvetica" w:hAnsi="Helvetica"/>
        <w:sz w:val="20"/>
      </w:rPr>
      <w:t>Appendix</w:t>
    </w:r>
    <w:r w:rsidRPr="00453571"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>Ministers and ministerial offices</w:t>
    </w:r>
  </w:p>
  <w:p w:rsidR="00881B59" w:rsidRPr="00E07E53" w:rsidRDefault="00881B59" w:rsidP="00E07E5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59" w:rsidRDefault="00881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7CE"/>
    <w:multiLevelType w:val="hybridMultilevel"/>
    <w:tmpl w:val="898EB660"/>
    <w:lvl w:ilvl="0" w:tplc="BC626D54">
      <w:start w:val="1"/>
      <w:numFmt w:val="lowerRoman"/>
      <w:lvlText w:val="(%1)"/>
      <w:lvlJc w:val="left"/>
      <w:pPr>
        <w:ind w:left="2160" w:hanging="7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480" w:hanging="360"/>
      </w:pPr>
    </w:lvl>
    <w:lvl w:ilvl="2" w:tplc="0C09001B" w:tentative="1">
      <w:start w:val="1"/>
      <w:numFmt w:val="lowerRoman"/>
      <w:lvlText w:val="%3."/>
      <w:lvlJc w:val="right"/>
      <w:pPr>
        <w:ind w:left="3200" w:hanging="180"/>
      </w:pPr>
    </w:lvl>
    <w:lvl w:ilvl="3" w:tplc="0C09000F" w:tentative="1">
      <w:start w:val="1"/>
      <w:numFmt w:val="decimal"/>
      <w:lvlText w:val="%4."/>
      <w:lvlJc w:val="left"/>
      <w:pPr>
        <w:ind w:left="3920" w:hanging="360"/>
      </w:pPr>
    </w:lvl>
    <w:lvl w:ilvl="4" w:tplc="0C090019" w:tentative="1">
      <w:start w:val="1"/>
      <w:numFmt w:val="lowerLetter"/>
      <w:lvlText w:val="%5."/>
      <w:lvlJc w:val="left"/>
      <w:pPr>
        <w:ind w:left="4640" w:hanging="360"/>
      </w:pPr>
    </w:lvl>
    <w:lvl w:ilvl="5" w:tplc="0C09001B" w:tentative="1">
      <w:start w:val="1"/>
      <w:numFmt w:val="lowerRoman"/>
      <w:lvlText w:val="%6."/>
      <w:lvlJc w:val="right"/>
      <w:pPr>
        <w:ind w:left="5360" w:hanging="180"/>
      </w:pPr>
    </w:lvl>
    <w:lvl w:ilvl="6" w:tplc="0C09000F" w:tentative="1">
      <w:start w:val="1"/>
      <w:numFmt w:val="decimal"/>
      <w:lvlText w:val="%7."/>
      <w:lvlJc w:val="left"/>
      <w:pPr>
        <w:ind w:left="6080" w:hanging="360"/>
      </w:pPr>
    </w:lvl>
    <w:lvl w:ilvl="7" w:tplc="0C090019" w:tentative="1">
      <w:start w:val="1"/>
      <w:numFmt w:val="lowerLetter"/>
      <w:lvlText w:val="%8."/>
      <w:lvlJc w:val="left"/>
      <w:pPr>
        <w:ind w:left="6800" w:hanging="360"/>
      </w:pPr>
    </w:lvl>
    <w:lvl w:ilvl="8" w:tplc="0C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" w15:restartNumberingAfterBreak="0">
    <w:nsid w:val="208A7C4E"/>
    <w:multiLevelType w:val="hybridMultilevel"/>
    <w:tmpl w:val="2604B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745A"/>
    <w:multiLevelType w:val="hybridMultilevel"/>
    <w:tmpl w:val="55BEDB60"/>
    <w:lvl w:ilvl="0" w:tplc="BFF00CCC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C8B70AC"/>
    <w:multiLevelType w:val="hybridMultilevel"/>
    <w:tmpl w:val="6C7423AC"/>
    <w:lvl w:ilvl="0" w:tplc="32C86D94">
      <w:start w:val="1"/>
      <w:numFmt w:val="lowerLetter"/>
      <w:lvlText w:val="(%1)"/>
      <w:lvlJc w:val="left"/>
      <w:pPr>
        <w:ind w:left="14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B827A4F"/>
    <w:multiLevelType w:val="hybridMultilevel"/>
    <w:tmpl w:val="19400A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D7E5A"/>
    <w:multiLevelType w:val="hybridMultilevel"/>
    <w:tmpl w:val="B7CA30B6"/>
    <w:lvl w:ilvl="0" w:tplc="32C86D94">
      <w:start w:val="1"/>
      <w:numFmt w:val="lowerLetter"/>
      <w:lvlText w:val="(%1)"/>
      <w:lvlJc w:val="left"/>
      <w:pPr>
        <w:ind w:left="14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F0C480B"/>
    <w:multiLevelType w:val="hybridMultilevel"/>
    <w:tmpl w:val="2B7A4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F3"/>
    <w:rsid w:val="0002261D"/>
    <w:rsid w:val="00023AE2"/>
    <w:rsid w:val="0002447F"/>
    <w:rsid w:val="000538E7"/>
    <w:rsid w:val="000635C5"/>
    <w:rsid w:val="00072D9B"/>
    <w:rsid w:val="000768DD"/>
    <w:rsid w:val="00082993"/>
    <w:rsid w:val="000832F2"/>
    <w:rsid w:val="000870FB"/>
    <w:rsid w:val="00092E7E"/>
    <w:rsid w:val="000A2EF3"/>
    <w:rsid w:val="000A6875"/>
    <w:rsid w:val="000C0339"/>
    <w:rsid w:val="000C555A"/>
    <w:rsid w:val="000D14A0"/>
    <w:rsid w:val="000D1819"/>
    <w:rsid w:val="000D40DD"/>
    <w:rsid w:val="000D60A0"/>
    <w:rsid w:val="000F6875"/>
    <w:rsid w:val="001018FA"/>
    <w:rsid w:val="00124208"/>
    <w:rsid w:val="00134134"/>
    <w:rsid w:val="001356EF"/>
    <w:rsid w:val="00140430"/>
    <w:rsid w:val="00143FCC"/>
    <w:rsid w:val="00147718"/>
    <w:rsid w:val="00150505"/>
    <w:rsid w:val="00151936"/>
    <w:rsid w:val="00162258"/>
    <w:rsid w:val="0016299D"/>
    <w:rsid w:val="00171019"/>
    <w:rsid w:val="00172F67"/>
    <w:rsid w:val="00193B5B"/>
    <w:rsid w:val="001A07B5"/>
    <w:rsid w:val="001A3689"/>
    <w:rsid w:val="001B0C2D"/>
    <w:rsid w:val="001B7790"/>
    <w:rsid w:val="001B7994"/>
    <w:rsid w:val="001D193A"/>
    <w:rsid w:val="001D35D3"/>
    <w:rsid w:val="001D5155"/>
    <w:rsid w:val="001E63C9"/>
    <w:rsid w:val="001F0F3E"/>
    <w:rsid w:val="001F41E7"/>
    <w:rsid w:val="002018AB"/>
    <w:rsid w:val="00204072"/>
    <w:rsid w:val="00212C6F"/>
    <w:rsid w:val="00216603"/>
    <w:rsid w:val="00216DB0"/>
    <w:rsid w:val="00221AC4"/>
    <w:rsid w:val="002241CA"/>
    <w:rsid w:val="002340A6"/>
    <w:rsid w:val="00236B0A"/>
    <w:rsid w:val="002479FA"/>
    <w:rsid w:val="00260C77"/>
    <w:rsid w:val="00264CD6"/>
    <w:rsid w:val="002727A0"/>
    <w:rsid w:val="00274002"/>
    <w:rsid w:val="00275179"/>
    <w:rsid w:val="00287BE6"/>
    <w:rsid w:val="002912F0"/>
    <w:rsid w:val="002A45A9"/>
    <w:rsid w:val="002A555C"/>
    <w:rsid w:val="002A6812"/>
    <w:rsid w:val="002B026C"/>
    <w:rsid w:val="002B0AF6"/>
    <w:rsid w:val="002B5EB5"/>
    <w:rsid w:val="002D3CBD"/>
    <w:rsid w:val="002F1F9F"/>
    <w:rsid w:val="002F31DD"/>
    <w:rsid w:val="003017F0"/>
    <w:rsid w:val="00303DF9"/>
    <w:rsid w:val="00316EC5"/>
    <w:rsid w:val="003263AA"/>
    <w:rsid w:val="00336B5E"/>
    <w:rsid w:val="003513ED"/>
    <w:rsid w:val="003608CD"/>
    <w:rsid w:val="003711BA"/>
    <w:rsid w:val="00375C70"/>
    <w:rsid w:val="0038279C"/>
    <w:rsid w:val="00396351"/>
    <w:rsid w:val="003A4B10"/>
    <w:rsid w:val="003A6A06"/>
    <w:rsid w:val="003B6900"/>
    <w:rsid w:val="003C700D"/>
    <w:rsid w:val="003D1B77"/>
    <w:rsid w:val="003F48DF"/>
    <w:rsid w:val="003F6BA5"/>
    <w:rsid w:val="004042FA"/>
    <w:rsid w:val="00415150"/>
    <w:rsid w:val="0042152B"/>
    <w:rsid w:val="00426D65"/>
    <w:rsid w:val="00453BF8"/>
    <w:rsid w:val="00471DF2"/>
    <w:rsid w:val="004A14FB"/>
    <w:rsid w:val="004B443E"/>
    <w:rsid w:val="004C009B"/>
    <w:rsid w:val="004C228B"/>
    <w:rsid w:val="004D7245"/>
    <w:rsid w:val="004E2B3A"/>
    <w:rsid w:val="004E3540"/>
    <w:rsid w:val="004F5491"/>
    <w:rsid w:val="004F7E5A"/>
    <w:rsid w:val="0050465E"/>
    <w:rsid w:val="00510AE9"/>
    <w:rsid w:val="00517C01"/>
    <w:rsid w:val="00520B82"/>
    <w:rsid w:val="00526A8D"/>
    <w:rsid w:val="00532B0A"/>
    <w:rsid w:val="00546885"/>
    <w:rsid w:val="00550E98"/>
    <w:rsid w:val="00563A7F"/>
    <w:rsid w:val="00570561"/>
    <w:rsid w:val="005737C2"/>
    <w:rsid w:val="00573B13"/>
    <w:rsid w:val="005742EA"/>
    <w:rsid w:val="00594524"/>
    <w:rsid w:val="0059638F"/>
    <w:rsid w:val="00597243"/>
    <w:rsid w:val="005A3AFA"/>
    <w:rsid w:val="005A40C6"/>
    <w:rsid w:val="005A51BA"/>
    <w:rsid w:val="005A7A14"/>
    <w:rsid w:val="005B05F4"/>
    <w:rsid w:val="005C01AB"/>
    <w:rsid w:val="005C6A2E"/>
    <w:rsid w:val="005D219C"/>
    <w:rsid w:val="005D2BCA"/>
    <w:rsid w:val="005D390B"/>
    <w:rsid w:val="005D4148"/>
    <w:rsid w:val="005E438A"/>
    <w:rsid w:val="005F6402"/>
    <w:rsid w:val="00632E0C"/>
    <w:rsid w:val="0063731D"/>
    <w:rsid w:val="00642B09"/>
    <w:rsid w:val="00653D52"/>
    <w:rsid w:val="006613A5"/>
    <w:rsid w:val="00662246"/>
    <w:rsid w:val="0066699F"/>
    <w:rsid w:val="00675B1B"/>
    <w:rsid w:val="0068397F"/>
    <w:rsid w:val="0069558D"/>
    <w:rsid w:val="006A7A7B"/>
    <w:rsid w:val="006B0A97"/>
    <w:rsid w:val="006B2DA6"/>
    <w:rsid w:val="006B4447"/>
    <w:rsid w:val="006C66A6"/>
    <w:rsid w:val="006F0552"/>
    <w:rsid w:val="00721058"/>
    <w:rsid w:val="007242F9"/>
    <w:rsid w:val="0072689E"/>
    <w:rsid w:val="007354A3"/>
    <w:rsid w:val="0075403D"/>
    <w:rsid w:val="0076727C"/>
    <w:rsid w:val="007719DA"/>
    <w:rsid w:val="0077506C"/>
    <w:rsid w:val="00775750"/>
    <w:rsid w:val="00777B0B"/>
    <w:rsid w:val="00782B4F"/>
    <w:rsid w:val="00785EA3"/>
    <w:rsid w:val="00794D1B"/>
    <w:rsid w:val="007A4FEF"/>
    <w:rsid w:val="007A65A9"/>
    <w:rsid w:val="007B66C3"/>
    <w:rsid w:val="007C1F0B"/>
    <w:rsid w:val="007C5CDB"/>
    <w:rsid w:val="007D2278"/>
    <w:rsid w:val="007D4818"/>
    <w:rsid w:val="007E5C92"/>
    <w:rsid w:val="007F4B27"/>
    <w:rsid w:val="007F5F55"/>
    <w:rsid w:val="008014DE"/>
    <w:rsid w:val="00805428"/>
    <w:rsid w:val="0080798B"/>
    <w:rsid w:val="008137C8"/>
    <w:rsid w:val="00823B29"/>
    <w:rsid w:val="008356FC"/>
    <w:rsid w:val="00842E37"/>
    <w:rsid w:val="0084348C"/>
    <w:rsid w:val="008659F1"/>
    <w:rsid w:val="008666DB"/>
    <w:rsid w:val="00870613"/>
    <w:rsid w:val="008713D9"/>
    <w:rsid w:val="0087146F"/>
    <w:rsid w:val="00874C0A"/>
    <w:rsid w:val="00881B59"/>
    <w:rsid w:val="00892B06"/>
    <w:rsid w:val="008953E5"/>
    <w:rsid w:val="008A1E69"/>
    <w:rsid w:val="008A377C"/>
    <w:rsid w:val="008A3EE0"/>
    <w:rsid w:val="008A63A8"/>
    <w:rsid w:val="008C7AB3"/>
    <w:rsid w:val="008D007E"/>
    <w:rsid w:val="008D0995"/>
    <w:rsid w:val="008D6482"/>
    <w:rsid w:val="008D7404"/>
    <w:rsid w:val="008E3971"/>
    <w:rsid w:val="008E5258"/>
    <w:rsid w:val="008E5BFC"/>
    <w:rsid w:val="008E6F5D"/>
    <w:rsid w:val="008F0E22"/>
    <w:rsid w:val="00904193"/>
    <w:rsid w:val="009045F6"/>
    <w:rsid w:val="00906EB2"/>
    <w:rsid w:val="00910E8E"/>
    <w:rsid w:val="00914FE8"/>
    <w:rsid w:val="009230CE"/>
    <w:rsid w:val="009262C9"/>
    <w:rsid w:val="0092773A"/>
    <w:rsid w:val="00927BC8"/>
    <w:rsid w:val="00936962"/>
    <w:rsid w:val="00940E10"/>
    <w:rsid w:val="0095556B"/>
    <w:rsid w:val="00976851"/>
    <w:rsid w:val="0098389B"/>
    <w:rsid w:val="00984339"/>
    <w:rsid w:val="00994534"/>
    <w:rsid w:val="009C6F7E"/>
    <w:rsid w:val="009D0730"/>
    <w:rsid w:val="009E353E"/>
    <w:rsid w:val="009E37C9"/>
    <w:rsid w:val="00A114C2"/>
    <w:rsid w:val="00A13263"/>
    <w:rsid w:val="00A23548"/>
    <w:rsid w:val="00A3286A"/>
    <w:rsid w:val="00A33F12"/>
    <w:rsid w:val="00A41EFC"/>
    <w:rsid w:val="00A46049"/>
    <w:rsid w:val="00A46567"/>
    <w:rsid w:val="00A46A65"/>
    <w:rsid w:val="00A55116"/>
    <w:rsid w:val="00A56B83"/>
    <w:rsid w:val="00A71B31"/>
    <w:rsid w:val="00A73425"/>
    <w:rsid w:val="00A80718"/>
    <w:rsid w:val="00A82363"/>
    <w:rsid w:val="00A85C45"/>
    <w:rsid w:val="00A96BAF"/>
    <w:rsid w:val="00AA05A1"/>
    <w:rsid w:val="00AA0650"/>
    <w:rsid w:val="00AA3329"/>
    <w:rsid w:val="00AA6DA2"/>
    <w:rsid w:val="00AC118F"/>
    <w:rsid w:val="00AC3FC5"/>
    <w:rsid w:val="00AD4C4E"/>
    <w:rsid w:val="00AD6C38"/>
    <w:rsid w:val="00AD7B01"/>
    <w:rsid w:val="00AE1643"/>
    <w:rsid w:val="00AE2258"/>
    <w:rsid w:val="00AE29E6"/>
    <w:rsid w:val="00AE3D0D"/>
    <w:rsid w:val="00AF0713"/>
    <w:rsid w:val="00AF2A5F"/>
    <w:rsid w:val="00AF7B3B"/>
    <w:rsid w:val="00B002B5"/>
    <w:rsid w:val="00B01484"/>
    <w:rsid w:val="00B01F8A"/>
    <w:rsid w:val="00B0677E"/>
    <w:rsid w:val="00B07360"/>
    <w:rsid w:val="00B11D58"/>
    <w:rsid w:val="00B15DD6"/>
    <w:rsid w:val="00B26E60"/>
    <w:rsid w:val="00B31BF0"/>
    <w:rsid w:val="00B41EE1"/>
    <w:rsid w:val="00B64FE1"/>
    <w:rsid w:val="00B76FFD"/>
    <w:rsid w:val="00B80270"/>
    <w:rsid w:val="00B81FF5"/>
    <w:rsid w:val="00B87EE7"/>
    <w:rsid w:val="00B87F44"/>
    <w:rsid w:val="00B900F6"/>
    <w:rsid w:val="00B9112E"/>
    <w:rsid w:val="00BB5455"/>
    <w:rsid w:val="00BB5B01"/>
    <w:rsid w:val="00BC6971"/>
    <w:rsid w:val="00BC6EDC"/>
    <w:rsid w:val="00BD2688"/>
    <w:rsid w:val="00BE0152"/>
    <w:rsid w:val="00BE01DF"/>
    <w:rsid w:val="00BE6043"/>
    <w:rsid w:val="00BF58B0"/>
    <w:rsid w:val="00C020F2"/>
    <w:rsid w:val="00C13415"/>
    <w:rsid w:val="00C13B8D"/>
    <w:rsid w:val="00C1735E"/>
    <w:rsid w:val="00C237B6"/>
    <w:rsid w:val="00C268B0"/>
    <w:rsid w:val="00C40EC1"/>
    <w:rsid w:val="00C42BEF"/>
    <w:rsid w:val="00C56886"/>
    <w:rsid w:val="00C63DB3"/>
    <w:rsid w:val="00C67BE1"/>
    <w:rsid w:val="00C72FE6"/>
    <w:rsid w:val="00C748FB"/>
    <w:rsid w:val="00C85068"/>
    <w:rsid w:val="00CC319C"/>
    <w:rsid w:val="00CC689E"/>
    <w:rsid w:val="00CE0EEE"/>
    <w:rsid w:val="00CE0FFD"/>
    <w:rsid w:val="00CE3F6E"/>
    <w:rsid w:val="00CF7784"/>
    <w:rsid w:val="00D03946"/>
    <w:rsid w:val="00D03AA6"/>
    <w:rsid w:val="00D0784F"/>
    <w:rsid w:val="00D12005"/>
    <w:rsid w:val="00D33DDE"/>
    <w:rsid w:val="00D37525"/>
    <w:rsid w:val="00D54A41"/>
    <w:rsid w:val="00D56C3E"/>
    <w:rsid w:val="00D57AF8"/>
    <w:rsid w:val="00D66F12"/>
    <w:rsid w:val="00D67AA7"/>
    <w:rsid w:val="00D7372A"/>
    <w:rsid w:val="00D87966"/>
    <w:rsid w:val="00D921E4"/>
    <w:rsid w:val="00D93E5A"/>
    <w:rsid w:val="00DA1B84"/>
    <w:rsid w:val="00DA644F"/>
    <w:rsid w:val="00DC5961"/>
    <w:rsid w:val="00DD2744"/>
    <w:rsid w:val="00DD2CF0"/>
    <w:rsid w:val="00DD5689"/>
    <w:rsid w:val="00DD59D2"/>
    <w:rsid w:val="00DF3C8F"/>
    <w:rsid w:val="00DF5A3A"/>
    <w:rsid w:val="00E009F9"/>
    <w:rsid w:val="00E00D71"/>
    <w:rsid w:val="00E01E7F"/>
    <w:rsid w:val="00E07E53"/>
    <w:rsid w:val="00E15AA4"/>
    <w:rsid w:val="00E202B2"/>
    <w:rsid w:val="00E229C6"/>
    <w:rsid w:val="00E2506A"/>
    <w:rsid w:val="00E32535"/>
    <w:rsid w:val="00E37DCD"/>
    <w:rsid w:val="00E56D1E"/>
    <w:rsid w:val="00E628C4"/>
    <w:rsid w:val="00E644BF"/>
    <w:rsid w:val="00E65B25"/>
    <w:rsid w:val="00E7067E"/>
    <w:rsid w:val="00E846DA"/>
    <w:rsid w:val="00E91345"/>
    <w:rsid w:val="00E942A0"/>
    <w:rsid w:val="00E95350"/>
    <w:rsid w:val="00EA011C"/>
    <w:rsid w:val="00EB68CF"/>
    <w:rsid w:val="00EC606F"/>
    <w:rsid w:val="00ED018A"/>
    <w:rsid w:val="00ED26FC"/>
    <w:rsid w:val="00EE16E8"/>
    <w:rsid w:val="00EE279B"/>
    <w:rsid w:val="00EE69C2"/>
    <w:rsid w:val="00EF4F8B"/>
    <w:rsid w:val="00F16FF4"/>
    <w:rsid w:val="00F20BBF"/>
    <w:rsid w:val="00F259AC"/>
    <w:rsid w:val="00F31FA2"/>
    <w:rsid w:val="00F37761"/>
    <w:rsid w:val="00F40D56"/>
    <w:rsid w:val="00F45979"/>
    <w:rsid w:val="00F53F18"/>
    <w:rsid w:val="00F56964"/>
    <w:rsid w:val="00F5799C"/>
    <w:rsid w:val="00F606B4"/>
    <w:rsid w:val="00F64149"/>
    <w:rsid w:val="00F66385"/>
    <w:rsid w:val="00F70898"/>
    <w:rsid w:val="00F72462"/>
    <w:rsid w:val="00F8422C"/>
    <w:rsid w:val="00F8499E"/>
    <w:rsid w:val="00F9191C"/>
    <w:rsid w:val="00FB0417"/>
    <w:rsid w:val="00FC0235"/>
    <w:rsid w:val="00FC3C99"/>
    <w:rsid w:val="00FD61C9"/>
    <w:rsid w:val="00FD73F1"/>
    <w:rsid w:val="00FD7C3E"/>
    <w:rsid w:val="00FE53AE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7BE46DD"/>
  <w15:chartTrackingRefBased/>
  <w15:docId w15:val="{881910B0-2990-4717-B969-B4CF7E15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1A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EF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A2EF3"/>
    <w:pPr>
      <w:keepNext/>
      <w:tabs>
        <w:tab w:val="left" w:pos="2580"/>
        <w:tab w:val="left" w:pos="5180"/>
        <w:tab w:val="left" w:pos="8000"/>
      </w:tabs>
      <w:outlineLvl w:val="3"/>
    </w:pPr>
    <w:rPr>
      <w:b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0A2E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EF3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A2EF3"/>
    <w:pPr>
      <w:keepNext/>
      <w:tabs>
        <w:tab w:val="left" w:pos="2580"/>
        <w:tab w:val="left" w:pos="5180"/>
        <w:tab w:val="left" w:pos="8000"/>
      </w:tabs>
      <w:outlineLvl w:val="8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18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8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18A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Heading">
    <w:name w:val="Part Heading"/>
    <w:basedOn w:val="Normal"/>
    <w:next w:val="Normal"/>
    <w:rsid w:val="000A2EF3"/>
    <w:pPr>
      <w:keepNext/>
      <w:keepLines/>
      <w:widowControl w:val="0"/>
      <w:spacing w:before="240" w:after="240"/>
      <w:ind w:left="1985" w:hanging="1985"/>
      <w:outlineLvl w:val="1"/>
    </w:pPr>
    <w:rPr>
      <w:rFonts w:ascii="Helvetica" w:hAnsi="Helvetica"/>
      <w:b/>
      <w:sz w:val="28"/>
    </w:rPr>
  </w:style>
  <w:style w:type="paragraph" w:customStyle="1" w:styleId="ChapterHeading">
    <w:name w:val="Chapter Heading"/>
    <w:basedOn w:val="Normal"/>
    <w:next w:val="PartHeading"/>
    <w:rsid w:val="000A2EF3"/>
    <w:pPr>
      <w:keepNext/>
      <w:keepLines/>
      <w:widowControl w:val="0"/>
      <w:spacing w:before="240" w:after="240"/>
      <w:ind w:left="1985" w:hanging="1985"/>
      <w:outlineLvl w:val="0"/>
    </w:pPr>
    <w:rPr>
      <w:rFonts w:ascii="Helvetica" w:hAnsi="Helvetica"/>
      <w:b/>
      <w:sz w:val="28"/>
    </w:rPr>
  </w:style>
  <w:style w:type="character" w:customStyle="1" w:styleId="Heading1Char">
    <w:name w:val="Heading 1 Char"/>
    <w:link w:val="Heading1"/>
    <w:uiPriority w:val="9"/>
    <w:rsid w:val="000A2E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rsid w:val="000A2EF3"/>
    <w:rPr>
      <w:rFonts w:ascii="Times New Roman" w:eastAsia="Times New Roman" w:hAnsi="Times New Roman" w:cs="Times New Roman"/>
      <w:b/>
      <w:sz w:val="26"/>
      <w:lang w:val="en-GB"/>
    </w:rPr>
  </w:style>
  <w:style w:type="character" w:customStyle="1" w:styleId="Heading5Char">
    <w:name w:val="Heading 5 Char"/>
    <w:link w:val="Heading5"/>
    <w:rsid w:val="000A2E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0A2EF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0A2EF3"/>
    <w:rPr>
      <w:rFonts w:ascii="Times New Roman" w:eastAsia="Times New Roman" w:hAnsi="Times New Roman" w:cs="Times New Roman"/>
      <w:b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2EF3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DocumentMapChar">
    <w:name w:val="Document Map Char"/>
    <w:link w:val="DocumentMap"/>
    <w:uiPriority w:val="99"/>
    <w:semiHidden/>
    <w:rsid w:val="000A2EF3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0A2EF3"/>
    <w:pPr>
      <w:tabs>
        <w:tab w:val="left" w:pos="2580"/>
        <w:tab w:val="left" w:pos="5180"/>
        <w:tab w:val="left" w:pos="8000"/>
      </w:tabs>
    </w:pPr>
    <w:rPr>
      <w:b/>
      <w:sz w:val="26"/>
      <w:szCs w:val="20"/>
      <w:lang w:val="en-GB"/>
    </w:rPr>
  </w:style>
  <w:style w:type="character" w:customStyle="1" w:styleId="BodyTextChar">
    <w:name w:val="Body Text Char"/>
    <w:link w:val="BodyText"/>
    <w:rsid w:val="000A2EF3"/>
    <w:rPr>
      <w:rFonts w:ascii="Times New Roman" w:eastAsia="Times New Roman" w:hAnsi="Times New Roman" w:cs="Times New Roman"/>
      <w:b/>
      <w:sz w:val="2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2EF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0A2EF3"/>
    <w:rPr>
      <w:rFonts w:ascii="Calibri" w:hAnsi="Calibri" w:cs="Times New Roman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2EF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0A2EF3"/>
    <w:rPr>
      <w:rFonts w:ascii="Calibri" w:hAnsi="Calibri" w:cs="Times New Roman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2EF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0A2EF3"/>
    <w:rPr>
      <w:rFonts w:ascii="Calibri" w:hAnsi="Calibri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F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0A2EF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A2EF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A2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E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2EF3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E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2EF3"/>
    <w:rPr>
      <w:rFonts w:ascii="Times New Roman" w:eastAsia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0A2EF3"/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Heading">
    <w:name w:val="Schedule Heading"/>
    <w:basedOn w:val="Normal"/>
    <w:next w:val="Normal"/>
    <w:rsid w:val="000A2EF3"/>
    <w:pPr>
      <w:keepNext/>
      <w:keepLines/>
      <w:pageBreakBefore/>
      <w:widowControl w:val="0"/>
      <w:spacing w:before="240" w:after="240"/>
      <w:ind w:left="1985" w:hanging="1985"/>
      <w:outlineLvl w:val="5"/>
    </w:pPr>
    <w:rPr>
      <w:rFonts w:ascii="Helvetica" w:hAnsi="Helvetica"/>
      <w:b/>
      <w:sz w:val="28"/>
      <w:szCs w:val="28"/>
    </w:rPr>
  </w:style>
  <w:style w:type="character" w:customStyle="1" w:styleId="charScheduleText">
    <w:name w:val="charScheduleText"/>
    <w:rsid w:val="000A2EF3"/>
  </w:style>
  <w:style w:type="character" w:styleId="FollowedHyperlink">
    <w:name w:val="FollowedHyperlink"/>
    <w:uiPriority w:val="99"/>
    <w:semiHidden/>
    <w:unhideWhenUsed/>
    <w:rsid w:val="000A2EF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9B68-78EB-49BB-AFEA-866E1EB5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37</Pages>
  <Words>5721</Words>
  <Characters>36105</Characters>
  <Application>Microsoft Office Word</Application>
  <DocSecurity>0</DocSecurity>
  <Lines>1719</Lines>
  <Paragraphs>1195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Erickson</dc:creator>
  <cp:keywords/>
  <dc:description/>
  <cp:lastModifiedBy>Leslie Wiseman</cp:lastModifiedBy>
  <cp:revision>23</cp:revision>
  <cp:lastPrinted>2020-10-08T04:30:00Z</cp:lastPrinted>
  <dcterms:created xsi:type="dcterms:W3CDTF">2020-10-07T07:15:00Z</dcterms:created>
  <dcterms:modified xsi:type="dcterms:W3CDTF">2020-10-22T02:40:00Z</dcterms:modified>
</cp:coreProperties>
</file>